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E184" w14:textId="7C56F90F" w:rsidR="00C53F98" w:rsidRDefault="00C53F98" w:rsidP="007322DB"/>
    <w:p w14:paraId="357F4042" w14:textId="105F90A3" w:rsidR="007322DB" w:rsidRPr="00B86F9C" w:rsidRDefault="003B1F60" w:rsidP="00B86F9C">
      <w:pPr>
        <w:pStyle w:val="Title"/>
        <w:jc w:val="center"/>
        <w:rPr>
          <w:rStyle w:val="Heading2Char"/>
          <w:rFonts w:ascii="Lora" w:hAnsi="Lora"/>
          <w:color w:val="002E66"/>
          <w:sz w:val="36"/>
          <w:szCs w:val="56"/>
        </w:rPr>
      </w:pPr>
      <w:r>
        <w:t xml:space="preserve">Supporting Figures, Charts, </w:t>
      </w:r>
      <w:r w:rsidR="00EC1DE5">
        <w:t>or Documents</w:t>
      </w:r>
    </w:p>
    <w:p w14:paraId="0EA6AED9" w14:textId="33344523" w:rsidR="00E85F62" w:rsidRDefault="00743052" w:rsidP="00EC1DE5">
      <w:pPr>
        <w:spacing w:before="240"/>
        <w:jc w:val="both"/>
      </w:pPr>
      <w:bookmarkStart w:id="0" w:name="_Toc141864221"/>
      <w:bookmarkStart w:id="1" w:name="_Toc152335437"/>
      <w:bookmarkStart w:id="2" w:name="_Toc152336844"/>
      <w:bookmarkStart w:id="3" w:name="_Toc213144092"/>
      <w:r w:rsidRPr="00B86F9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34AE86" wp14:editId="15E1F8F5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5943600" cy="0"/>
                <wp:effectExtent l="0" t="1905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2A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C0065" id="Straight Connector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6pt" to="46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" strokecolor="#002a66" strokeweight="3pt">
                <v:stroke joinstyle="miter"/>
                <w10:wrap anchorx="margin"/>
              </v:line>
            </w:pict>
          </mc:Fallback>
        </mc:AlternateContent>
      </w:r>
      <w:bookmarkEnd w:id="0"/>
      <w:bookmarkEnd w:id="1"/>
      <w:bookmarkEnd w:id="2"/>
      <w:bookmarkEnd w:id="3"/>
      <w:r w:rsidR="007B437A" w:rsidRPr="006E6DE7">
        <w:rPr>
          <w:b/>
          <w:bCs/>
        </w:rPr>
        <w:t>Instructions</w:t>
      </w:r>
      <w:r w:rsidR="007B437A" w:rsidRPr="006E6DE7">
        <w:t xml:space="preserve">: </w:t>
      </w:r>
      <w:r w:rsidR="00FA3062">
        <w:t>A</w:t>
      </w:r>
      <w:r w:rsidR="002672F6">
        <w:t>ttach all charts, graphs, and visual data that support your program review narrative</w:t>
      </w:r>
      <w:r w:rsidR="00FA3062">
        <w:t xml:space="preserve"> in the corresponding section below</w:t>
      </w:r>
      <w:r w:rsidR="002672F6">
        <w:t>.</w:t>
      </w:r>
      <w:r w:rsidR="005F1710">
        <w:t xml:space="preserve"> Every figure must be referenced in the narrative</w:t>
      </w:r>
      <w:r w:rsidR="00E85F62">
        <w:t xml:space="preserve"> of your program review.  Use phrasing like:</w:t>
      </w:r>
    </w:p>
    <w:p w14:paraId="3F7B6F38" w14:textId="471E2810" w:rsidR="00E85F62" w:rsidRDefault="00E85F62" w:rsidP="00E85F62">
      <w:pPr>
        <w:pStyle w:val="ListParagraph"/>
        <w:numPr>
          <w:ilvl w:val="0"/>
          <w:numId w:val="47"/>
        </w:numPr>
        <w:ind w:left="1440"/>
      </w:pPr>
      <w:r>
        <w:t>“As shown in Figure 2…”</w:t>
      </w:r>
    </w:p>
    <w:p w14:paraId="23EED279" w14:textId="37114FA7" w:rsidR="00E85F62" w:rsidRDefault="00E85F62" w:rsidP="00E85F62">
      <w:pPr>
        <w:pStyle w:val="ListParagraph"/>
        <w:numPr>
          <w:ilvl w:val="0"/>
          <w:numId w:val="47"/>
        </w:numPr>
        <w:ind w:left="1440"/>
      </w:pPr>
      <w:r>
        <w:t>“Figure 3 illustrates…”</w:t>
      </w:r>
    </w:p>
    <w:p w14:paraId="4AC3D170" w14:textId="77777777" w:rsidR="001408AF" w:rsidRPr="001408AF" w:rsidRDefault="001408AF" w:rsidP="001408AF">
      <w:pPr>
        <w:rPr>
          <w:szCs w:val="24"/>
        </w:rPr>
      </w:pPr>
    </w:p>
    <w:p w14:paraId="2D3AD28A" w14:textId="3DF493F0" w:rsidR="009B0E59" w:rsidRDefault="00A3130F" w:rsidP="009B0E59">
      <w:r>
        <w:t>Each</w:t>
      </w:r>
      <w:r w:rsidR="003B79AB">
        <w:t xml:space="preserve"> </w:t>
      </w:r>
      <w:r w:rsidR="00E339B7">
        <w:t>figure</w:t>
      </w:r>
      <w:r w:rsidR="003B79AB">
        <w:t xml:space="preserve"> must include the following: </w:t>
      </w:r>
    </w:p>
    <w:p w14:paraId="3AF74E73" w14:textId="19DD5A34" w:rsidR="003B79AB" w:rsidRDefault="003B79AB" w:rsidP="00364F76">
      <w:pPr>
        <w:pStyle w:val="ListParagraph"/>
        <w:numPr>
          <w:ilvl w:val="0"/>
          <w:numId w:val="46"/>
        </w:numPr>
      </w:pPr>
      <w:r>
        <w:t xml:space="preserve">Figure </w:t>
      </w:r>
      <w:r w:rsidR="008E0D9F">
        <w:t>#</w:t>
      </w:r>
    </w:p>
    <w:p w14:paraId="0D6C48DF" w14:textId="6654ADA9" w:rsidR="00943E5B" w:rsidRDefault="00943E5B" w:rsidP="00943E5B">
      <w:pPr>
        <w:pStyle w:val="ListParagraph"/>
        <w:numPr>
          <w:ilvl w:val="1"/>
          <w:numId w:val="46"/>
        </w:numPr>
      </w:pPr>
      <w:r>
        <w:t>Each figure should only have one unique number</w:t>
      </w:r>
    </w:p>
    <w:p w14:paraId="152F96EF" w14:textId="4A175495" w:rsidR="00943E5B" w:rsidRDefault="00943E5B" w:rsidP="00943E5B">
      <w:pPr>
        <w:pStyle w:val="ListParagraph"/>
        <w:numPr>
          <w:ilvl w:val="1"/>
          <w:numId w:val="46"/>
        </w:numPr>
      </w:pPr>
      <w:r>
        <w:t>Use consistent numbering throughout the report</w:t>
      </w:r>
    </w:p>
    <w:p w14:paraId="60190E4E" w14:textId="01331602" w:rsidR="003F5491" w:rsidRDefault="003F5491" w:rsidP="00364F76">
      <w:pPr>
        <w:pStyle w:val="ListParagraph"/>
        <w:numPr>
          <w:ilvl w:val="0"/>
          <w:numId w:val="46"/>
        </w:numPr>
      </w:pPr>
      <w:r>
        <w:t>Figure title</w:t>
      </w:r>
    </w:p>
    <w:p w14:paraId="70E84E63" w14:textId="14CF9EA9" w:rsidR="00DF5B63" w:rsidRDefault="00DF5B63" w:rsidP="00DF5B63">
      <w:pPr>
        <w:pStyle w:val="ListParagraph"/>
        <w:numPr>
          <w:ilvl w:val="1"/>
          <w:numId w:val="46"/>
        </w:numPr>
      </w:pPr>
      <w:r>
        <w:t>Include what the figure represents</w:t>
      </w:r>
    </w:p>
    <w:p w14:paraId="1E3AD0CC" w14:textId="1C942EB7" w:rsidR="00DF5B63" w:rsidRDefault="00DF5B63" w:rsidP="00DF5B63">
      <w:pPr>
        <w:pStyle w:val="ListParagraph"/>
        <w:numPr>
          <w:ilvl w:val="1"/>
          <w:numId w:val="46"/>
        </w:numPr>
      </w:pPr>
      <w:r>
        <w:t>Include the timeframe in parentheses</w:t>
      </w:r>
    </w:p>
    <w:p w14:paraId="421E65A1" w14:textId="5362F3F9" w:rsidR="001408AF" w:rsidRDefault="006975E6" w:rsidP="009B0E59">
      <w:pPr>
        <w:pStyle w:val="ListParagraph"/>
        <w:numPr>
          <w:ilvl w:val="0"/>
          <w:numId w:val="46"/>
        </w:numPr>
      </w:pPr>
      <w:r>
        <w:t xml:space="preserve">Data Source: Description of where the image/data </w:t>
      </w:r>
      <w:r w:rsidR="008D309C">
        <w:t>originates</w:t>
      </w:r>
      <w:r>
        <w:t xml:space="preserve"> from</w:t>
      </w:r>
      <w:r w:rsidR="00C435D1">
        <w:t xml:space="preserve"> at the bottom of the image</w:t>
      </w:r>
      <w:r>
        <w:t xml:space="preserve"> (e.g. Unit and Planning Dashboard, Dental Hygiene Graduate Survey)</w:t>
      </w:r>
    </w:p>
    <w:p w14:paraId="491ABBFE" w14:textId="77777777" w:rsidR="001408AF" w:rsidRDefault="001408AF" w:rsidP="001408AF"/>
    <w:p w14:paraId="59DC5851" w14:textId="4EAC753E" w:rsidR="001408AF" w:rsidRDefault="001408AF" w:rsidP="001408AF">
      <w:r>
        <w:t>Example figure:</w:t>
      </w:r>
    </w:p>
    <w:p w14:paraId="0CDA10D9" w14:textId="03A7749E" w:rsidR="00004811" w:rsidRDefault="00DA6E43" w:rsidP="001408AF">
      <w:r>
        <w:t xml:space="preserve">Figure 1. </w:t>
      </w:r>
      <w:r w:rsidR="001E2454">
        <w:t>Cerritos College</w:t>
      </w:r>
      <w:r w:rsidR="008D309C">
        <w:t xml:space="preserve"> and Math Department</w:t>
      </w:r>
      <w:r w:rsidR="001E2454">
        <w:t xml:space="preserve"> Headcount </w:t>
      </w:r>
      <w:r w:rsidR="003D0215">
        <w:t xml:space="preserve">Comparison </w:t>
      </w:r>
      <w:r w:rsidR="007D0B8F">
        <w:t>(</w:t>
      </w:r>
      <w:r w:rsidR="002F1029">
        <w:t>20</w:t>
      </w:r>
      <w:r w:rsidR="001E2454">
        <w:t>19</w:t>
      </w:r>
      <w:r w:rsidR="002F1029">
        <w:t>-202</w:t>
      </w:r>
      <w:r w:rsidR="001E2454">
        <w:t>5</w:t>
      </w:r>
      <w:r w:rsidR="002F1029">
        <w:t>)</w:t>
      </w:r>
    </w:p>
    <w:p w14:paraId="32BED921" w14:textId="32AFC128" w:rsidR="00004811" w:rsidRDefault="001E2454" w:rsidP="009B0E59">
      <w:r w:rsidRPr="001E2454">
        <w:rPr>
          <w:noProof/>
        </w:rPr>
        <w:drawing>
          <wp:inline distT="0" distB="0" distL="0" distR="0" wp14:anchorId="1B91EA96" wp14:editId="6B34A298">
            <wp:extent cx="5672818" cy="3861881"/>
            <wp:effectExtent l="0" t="0" r="4445" b="5715"/>
            <wp:docPr id="1094728407" name="Picture 1" descr="Bar chart comparing unduplicated counts by gender for Cerritos College and a selected program from 2019-2020 to 2024-2025. Each group is divided into female, male, and unknown categories with total counts increasing over time, peaking at 34,705 for Cerritos College and 9,529 for the selected program in 2024-2025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28407" name="Picture 1" descr="Bar chart comparing unduplicated counts by gender for Cerritos College and a selected program from 2019-2020 to 2024-2025. Each group is divided into female, male, and unknown categories with total counts increasing over time, peaking at 34,705 for Cerritos College and 9,529 for the selected program in 2024-2025.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0464" cy="390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60E38" w14:textId="2ED7A23E" w:rsidR="00C435D1" w:rsidRPr="001408AF" w:rsidRDefault="00C435D1" w:rsidP="009B0E59">
      <w:pPr>
        <w:rPr>
          <w:sz w:val="16"/>
          <w:szCs w:val="16"/>
        </w:rPr>
      </w:pPr>
      <w:r w:rsidRPr="001408AF">
        <w:rPr>
          <w:sz w:val="16"/>
          <w:szCs w:val="16"/>
        </w:rPr>
        <w:t>Source: IERPG Unit Planning &amp; Program Review 2.0 Dashboard</w:t>
      </w:r>
    </w:p>
    <w:p w14:paraId="01116BFE" w14:textId="77777777" w:rsidR="009B0E59" w:rsidRDefault="009B0E59" w:rsidP="009B0E59"/>
    <w:p w14:paraId="5B665667" w14:textId="77777777" w:rsidR="00EC1DE5" w:rsidRDefault="00EC1DE5" w:rsidP="009B0E59"/>
    <w:p w14:paraId="2CA0A867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  <w:r w:rsidRPr="00A726A6">
        <w:rPr>
          <w:rFonts w:ascii="Poppins ExtraBold" w:eastAsiaTheme="majorEastAsia" w:hAnsi="Poppins ExtraBold" w:cstheme="majorBidi"/>
          <w:b/>
          <w:color w:val="002A66"/>
          <w:szCs w:val="32"/>
        </w:rPr>
        <w:lastRenderedPageBreak/>
        <w:t>Section 1: Non-Instructional Area Overview</w:t>
      </w:r>
    </w:p>
    <w:p w14:paraId="2A69372F" w14:textId="77777777" w:rsidR="00A726A6" w:rsidRPr="00A726A6" w:rsidRDefault="00A726A6" w:rsidP="00A726A6">
      <w:r w:rsidRPr="00A726A6">
        <w:t>Insert supporting documentation Section 1 below.</w:t>
      </w:r>
    </w:p>
    <w:p w14:paraId="2176CFA8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660921BE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07605B55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169C6F2C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  <w:r w:rsidRPr="00A726A6">
        <w:rPr>
          <w:rFonts w:ascii="Poppins ExtraBold" w:eastAsiaTheme="majorEastAsia" w:hAnsi="Poppins ExtraBold" w:cstheme="majorBidi"/>
          <w:b/>
          <w:color w:val="002A66"/>
          <w:szCs w:val="32"/>
        </w:rPr>
        <w:t>Section 2: Non-Instructional Area Trends</w:t>
      </w:r>
    </w:p>
    <w:p w14:paraId="0A61B3AB" w14:textId="77777777" w:rsidR="00A726A6" w:rsidRPr="00A726A6" w:rsidRDefault="00A726A6" w:rsidP="00A726A6">
      <w:r w:rsidRPr="00A726A6">
        <w:t>Insert supporting documentation Section 2 below.</w:t>
      </w:r>
    </w:p>
    <w:p w14:paraId="613661F0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7E582494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16802D4A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4E563C89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  <w:r w:rsidRPr="00A726A6">
        <w:rPr>
          <w:rFonts w:ascii="Poppins ExtraBold" w:eastAsiaTheme="majorEastAsia" w:hAnsi="Poppins ExtraBold" w:cstheme="majorBidi"/>
          <w:b/>
          <w:color w:val="002A66"/>
          <w:szCs w:val="32"/>
        </w:rPr>
        <w:t>Section 3: Non-Instructional Area Performance and Effectiveness</w:t>
      </w:r>
    </w:p>
    <w:p w14:paraId="5D5D26A4" w14:textId="77777777" w:rsidR="00A726A6" w:rsidRPr="00A726A6" w:rsidRDefault="00A726A6" w:rsidP="00A726A6">
      <w:r w:rsidRPr="00A726A6">
        <w:t>Insert supporting documentation Section 3 below.</w:t>
      </w:r>
    </w:p>
    <w:p w14:paraId="59A0375F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72791086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297BDCCB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0FD211D2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  <w:r w:rsidRPr="00A726A6">
        <w:rPr>
          <w:rFonts w:ascii="Poppins ExtraBold" w:eastAsiaTheme="majorEastAsia" w:hAnsi="Poppins ExtraBold" w:cstheme="majorBidi"/>
          <w:b/>
          <w:color w:val="002A66"/>
          <w:szCs w:val="32"/>
        </w:rPr>
        <w:t>Section 4: Previous Six-Year Non-Instructional Program Plan Reflection</w:t>
      </w:r>
    </w:p>
    <w:p w14:paraId="09025000" w14:textId="77777777" w:rsidR="00A726A6" w:rsidRPr="00A726A6" w:rsidRDefault="00A726A6" w:rsidP="00A726A6">
      <w:r w:rsidRPr="00A726A6">
        <w:t>Insert supporting documentation Section 4 below.</w:t>
      </w:r>
    </w:p>
    <w:p w14:paraId="38C3D802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4C428D8E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303D6FB5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3FF3348B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  <w:r w:rsidRPr="00A726A6">
        <w:rPr>
          <w:rFonts w:ascii="Poppins ExtraBold" w:eastAsiaTheme="majorEastAsia" w:hAnsi="Poppins ExtraBold" w:cstheme="majorBidi"/>
          <w:b/>
          <w:color w:val="002A66"/>
          <w:szCs w:val="32"/>
        </w:rPr>
        <w:t>Section 5: Non-Instructional Area Three-Year Action Plan (Goals, AUOs, Objectives, Action Plans, and Resource Requests)</w:t>
      </w:r>
    </w:p>
    <w:p w14:paraId="70337E67" w14:textId="77777777" w:rsidR="00A726A6" w:rsidRPr="00A726A6" w:rsidRDefault="00A726A6" w:rsidP="00A726A6">
      <w:r w:rsidRPr="00A726A6">
        <w:t>Insert supporting documentation Section 5 below.</w:t>
      </w:r>
    </w:p>
    <w:p w14:paraId="02852152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485BE97B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0918F15A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1CEFAFC3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  <w:r w:rsidRPr="00A726A6">
        <w:rPr>
          <w:rFonts w:ascii="Poppins ExtraBold" w:eastAsiaTheme="majorEastAsia" w:hAnsi="Poppins ExtraBold" w:cstheme="majorBidi"/>
          <w:b/>
          <w:color w:val="002A66"/>
          <w:szCs w:val="32"/>
        </w:rPr>
        <w:t>Section 6: Non-Instructional Program Review Process Reflection</w:t>
      </w:r>
    </w:p>
    <w:p w14:paraId="323689CF" w14:textId="77777777" w:rsidR="00A726A6" w:rsidRPr="00A726A6" w:rsidRDefault="00A726A6" w:rsidP="00A726A6">
      <w:r w:rsidRPr="00A726A6">
        <w:t>Insert supporting documentation Section 6 below.</w:t>
      </w:r>
    </w:p>
    <w:p w14:paraId="715185FD" w14:textId="77777777" w:rsidR="00A726A6" w:rsidRPr="00A726A6" w:rsidRDefault="00A726A6" w:rsidP="00A726A6">
      <w:pPr>
        <w:rPr>
          <w:rFonts w:ascii="Poppins ExtraBold" w:eastAsiaTheme="majorEastAsia" w:hAnsi="Poppins ExtraBold" w:cstheme="majorBidi"/>
          <w:b/>
          <w:color w:val="002A66"/>
          <w:szCs w:val="32"/>
        </w:rPr>
      </w:pPr>
    </w:p>
    <w:p w14:paraId="0299C937" w14:textId="77777777" w:rsidR="00A36E4E" w:rsidRPr="00A36E4E" w:rsidRDefault="00A36E4E" w:rsidP="00A36E4E"/>
    <w:p w14:paraId="4666F138" w14:textId="77777777" w:rsidR="00650D26" w:rsidRDefault="00650D26" w:rsidP="00650D26"/>
    <w:p w14:paraId="4372B54C" w14:textId="77777777" w:rsidR="00E15759" w:rsidRDefault="00E15759" w:rsidP="00A93E71"/>
    <w:p w14:paraId="483A2625" w14:textId="77777777" w:rsidR="00E15759" w:rsidRDefault="00E15759" w:rsidP="00A93E71"/>
    <w:p w14:paraId="2DCF2D11" w14:textId="77777777" w:rsidR="0046104F" w:rsidRPr="0046104F" w:rsidRDefault="0046104F" w:rsidP="0046104F"/>
    <w:p w14:paraId="6B159FFF" w14:textId="77777777" w:rsidR="0046104F" w:rsidRPr="0046104F" w:rsidRDefault="0046104F" w:rsidP="0046104F"/>
    <w:p w14:paraId="418A65E4" w14:textId="77777777" w:rsidR="0046104F" w:rsidRPr="0046104F" w:rsidRDefault="0046104F" w:rsidP="0046104F"/>
    <w:p w14:paraId="7274D9A5" w14:textId="77777777" w:rsidR="0046104F" w:rsidRPr="0046104F" w:rsidRDefault="0046104F" w:rsidP="0046104F"/>
    <w:p w14:paraId="1884A524" w14:textId="77777777" w:rsidR="0046104F" w:rsidRPr="0046104F" w:rsidRDefault="0046104F" w:rsidP="0046104F"/>
    <w:p w14:paraId="6C85985D" w14:textId="77777777" w:rsidR="0046104F" w:rsidRPr="0046104F" w:rsidRDefault="0046104F" w:rsidP="0046104F"/>
    <w:p w14:paraId="2EC626EF" w14:textId="02D07C7D" w:rsidR="0046104F" w:rsidRPr="0046104F" w:rsidRDefault="0046104F" w:rsidP="0046104F">
      <w:pPr>
        <w:tabs>
          <w:tab w:val="left" w:pos="2175"/>
        </w:tabs>
      </w:pPr>
      <w:r>
        <w:tab/>
      </w:r>
    </w:p>
    <w:sectPr w:rsidR="0046104F" w:rsidRPr="0046104F" w:rsidSect="0059766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B928" w14:textId="77777777" w:rsidR="003F2C75" w:rsidRDefault="003F2C75" w:rsidP="007322DB">
      <w:r>
        <w:separator/>
      </w:r>
    </w:p>
  </w:endnote>
  <w:endnote w:type="continuationSeparator" w:id="0">
    <w:p w14:paraId="34ACF0A0" w14:textId="77777777" w:rsidR="003F2C75" w:rsidRDefault="003F2C75" w:rsidP="0073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oppins ExtraBold">
    <w:altName w:val="Mangal"/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8224974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557ED8AE" w14:textId="396CA343" w:rsidR="00425018" w:rsidRPr="00BF436A" w:rsidRDefault="00425018" w:rsidP="00860311">
        <w:pPr>
          <w:pStyle w:val="Footer"/>
          <w:rPr>
            <w:sz w:val="16"/>
            <w:szCs w:val="14"/>
          </w:rPr>
        </w:pPr>
        <w:r w:rsidRPr="00860311">
          <w:rPr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3AD16578" wp14:editId="2721D40B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-31281</wp:posOffset>
                  </wp:positionV>
                  <wp:extent cx="5943600" cy="0"/>
                  <wp:effectExtent l="0" t="19050" r="19050" b="19050"/>
                  <wp:wrapNone/>
                  <wp:docPr id="26" name="Straight Connector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2A66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3067802" id="Straight Connector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2.45pt" to="468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" strokecolor="#002a66" strokeweight="3pt">
                  <v:stroke joinstyle="miter"/>
                  <w10:wrap anchorx="margin"/>
                </v:line>
              </w:pict>
            </mc:Fallback>
          </mc:AlternateContent>
        </w:r>
        <w:r w:rsidRPr="00860311">
          <w:rPr>
            <w:sz w:val="16"/>
            <w:szCs w:val="16"/>
          </w:rPr>
          <w:t xml:space="preserve">IERPG: </w:t>
        </w:r>
        <w:r w:rsidR="0046104F">
          <w:rPr>
            <w:sz w:val="16"/>
            <w:szCs w:val="16"/>
          </w:rPr>
          <w:t>N</w:t>
        </w:r>
        <w:r w:rsidRPr="00860311">
          <w:rPr>
            <w:sz w:val="16"/>
            <w:szCs w:val="16"/>
          </w:rPr>
          <w:t xml:space="preserve">IPR </w:t>
        </w:r>
        <w:r w:rsidR="002B52AB">
          <w:rPr>
            <w:sz w:val="16"/>
            <w:szCs w:val="16"/>
          </w:rPr>
          <w:t xml:space="preserve">Supporting Docs </w:t>
        </w:r>
        <w:r w:rsidRPr="00860311">
          <w:rPr>
            <w:sz w:val="16"/>
            <w:szCs w:val="16"/>
          </w:rPr>
          <w:t>(202</w:t>
        </w:r>
        <w:r w:rsidR="00271636">
          <w:rPr>
            <w:sz w:val="16"/>
            <w:szCs w:val="16"/>
          </w:rPr>
          <w:t>6</w:t>
        </w:r>
        <w:r w:rsidRPr="00860311">
          <w:rPr>
            <w:sz w:val="16"/>
            <w:szCs w:val="16"/>
          </w:rPr>
          <w:t>)</w:t>
        </w:r>
        <w:r w:rsidRPr="00860311"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860311">
          <w:rPr>
            <w:sz w:val="16"/>
            <w:szCs w:val="16"/>
          </w:rPr>
          <w:t xml:space="preserve">Page | </w:t>
        </w:r>
        <w:r w:rsidRPr="00860311">
          <w:rPr>
            <w:sz w:val="16"/>
            <w:szCs w:val="16"/>
          </w:rPr>
          <w:fldChar w:fldCharType="begin"/>
        </w:r>
        <w:r w:rsidRPr="00860311">
          <w:rPr>
            <w:sz w:val="16"/>
            <w:szCs w:val="16"/>
          </w:rPr>
          <w:instrText xml:space="preserve"> PAGE   \* MERGEFORMAT </w:instrText>
        </w:r>
        <w:r w:rsidRPr="00860311">
          <w:rPr>
            <w:sz w:val="16"/>
            <w:szCs w:val="16"/>
          </w:rPr>
          <w:fldChar w:fldCharType="separate"/>
        </w:r>
        <w:r w:rsidRPr="00860311">
          <w:rPr>
            <w:noProof/>
            <w:sz w:val="16"/>
            <w:szCs w:val="16"/>
          </w:rPr>
          <w:t>2</w:t>
        </w:r>
        <w:r w:rsidRPr="00860311">
          <w:rPr>
            <w:noProof/>
            <w:sz w:val="16"/>
            <w:szCs w:val="16"/>
          </w:rPr>
          <w:fldChar w:fldCharType="end"/>
        </w:r>
        <w:r w:rsidRPr="00860311">
          <w:rPr>
            <w:sz w:val="16"/>
            <w:szCs w:val="16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3776" w14:textId="183B2273" w:rsidR="00425018" w:rsidRDefault="003078E4">
    <w:pPr>
      <w:pStyle w:val="Footer"/>
    </w:pPr>
    <w:r>
      <w:rPr>
        <w:noProof/>
      </w:rPr>
      <w:drawing>
        <wp:anchor distT="0" distB="0" distL="114300" distR="114300" simplePos="0" relativeHeight="251663362" behindDoc="1" locked="0" layoutInCell="1" allowOverlap="1" wp14:anchorId="2FA55FCF" wp14:editId="0909C7A0">
          <wp:simplePos x="0" y="0"/>
          <wp:positionH relativeFrom="page">
            <wp:align>left</wp:align>
          </wp:positionH>
          <wp:positionV relativeFrom="paragraph">
            <wp:posOffset>-269576</wp:posOffset>
          </wp:positionV>
          <wp:extent cx="7754112" cy="887249"/>
          <wp:effectExtent l="0" t="0" r="0" b="8255"/>
          <wp:wrapNone/>
          <wp:docPr id="1914390955" name="Picture 6" descr="A banner with a dark blue background displays contact information for Cerritos College Planning Department, including an email address: planning@cerritos.edu, physical address: 11110 Alondra Blvd., Norwalk, California 90650, and a website URL: www.cerritos.edu/IERPG.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390955" name="Picture 6" descr="A banner with a dark blue background displays contact information for Cerritos College Planning Department, including an email address: planning@cerritos.edu, physical address: 11110 Alondra Blvd., Norwalk, California 90650, and a website URL: www.cerritos.edu/IERPG. 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112" cy="887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41F28" w14:textId="77777777" w:rsidR="003F2C75" w:rsidRDefault="003F2C75" w:rsidP="007322DB">
      <w:r>
        <w:separator/>
      </w:r>
    </w:p>
  </w:footnote>
  <w:footnote w:type="continuationSeparator" w:id="0">
    <w:p w14:paraId="4C2B9DE7" w14:textId="77777777" w:rsidR="003F2C75" w:rsidRDefault="003F2C75" w:rsidP="0073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34CF" w14:textId="40FC1600" w:rsidR="00425018" w:rsidRDefault="00425018" w:rsidP="000F7866">
    <w:pPr>
      <w:pStyle w:val="Header"/>
      <w:tabs>
        <w:tab w:val="clear" w:pos="4680"/>
        <w:tab w:val="clear" w:pos="9360"/>
        <w:tab w:val="left" w:pos="8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62BB" w14:textId="14A7B0A1" w:rsidR="00425018" w:rsidRDefault="00597669" w:rsidP="000F7866">
    <w:pPr>
      <w:pStyle w:val="Header"/>
      <w:tabs>
        <w:tab w:val="clear" w:pos="4680"/>
        <w:tab w:val="clear" w:pos="9360"/>
        <w:tab w:val="left" w:pos="2658"/>
        <w:tab w:val="left" w:pos="4182"/>
        <w:tab w:val="left" w:pos="5980"/>
      </w:tabs>
    </w:pPr>
    <w:r>
      <w:rPr>
        <w:noProof/>
      </w:rPr>
      <w:drawing>
        <wp:anchor distT="0" distB="0" distL="114300" distR="114300" simplePos="0" relativeHeight="251661314" behindDoc="1" locked="0" layoutInCell="1" allowOverlap="1" wp14:anchorId="002FBB6D" wp14:editId="2C0D7B33">
          <wp:simplePos x="0" y="0"/>
          <wp:positionH relativeFrom="page">
            <wp:align>left</wp:align>
          </wp:positionH>
          <wp:positionV relativeFrom="paragraph">
            <wp:posOffset>-437745</wp:posOffset>
          </wp:positionV>
          <wp:extent cx="7831567" cy="896112"/>
          <wp:effectExtent l="0" t="0" r="0" b="0"/>
          <wp:wrapNone/>
          <wp:docPr id="812359994" name="Picture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59994" name="Picture 3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1567" cy="89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5018">
      <w:tab/>
    </w:r>
    <w:r w:rsidR="00425018">
      <w:tab/>
    </w:r>
    <w:r w:rsidR="0042501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07A1"/>
    <w:multiLevelType w:val="hybridMultilevel"/>
    <w:tmpl w:val="171E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79D8"/>
    <w:multiLevelType w:val="hybridMultilevel"/>
    <w:tmpl w:val="DBF8566E"/>
    <w:lvl w:ilvl="0" w:tplc="8CB471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7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745"/>
    <w:multiLevelType w:val="hybridMultilevel"/>
    <w:tmpl w:val="D388A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710"/>
    <w:multiLevelType w:val="hybridMultilevel"/>
    <w:tmpl w:val="460C9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E5C59A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96CDE"/>
    <w:multiLevelType w:val="hybridMultilevel"/>
    <w:tmpl w:val="40022112"/>
    <w:lvl w:ilvl="0" w:tplc="038C6C9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A025D7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A3753"/>
    <w:multiLevelType w:val="hybridMultilevel"/>
    <w:tmpl w:val="90FA28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31ADC"/>
    <w:multiLevelType w:val="hybridMultilevel"/>
    <w:tmpl w:val="3BAEE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75129"/>
    <w:multiLevelType w:val="hybridMultilevel"/>
    <w:tmpl w:val="2CE4B2A0"/>
    <w:lvl w:ilvl="0" w:tplc="ED4AE6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7239B"/>
    <w:multiLevelType w:val="hybridMultilevel"/>
    <w:tmpl w:val="6DBC2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0502D"/>
    <w:multiLevelType w:val="hybridMultilevel"/>
    <w:tmpl w:val="13029B24"/>
    <w:lvl w:ilvl="0" w:tplc="8CB471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E5DB6"/>
    <w:multiLevelType w:val="hybridMultilevel"/>
    <w:tmpl w:val="C7A238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2365CCB"/>
    <w:multiLevelType w:val="hybridMultilevel"/>
    <w:tmpl w:val="4D646F4C"/>
    <w:lvl w:ilvl="0" w:tplc="334C5E5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D2372"/>
    <w:multiLevelType w:val="hybridMultilevel"/>
    <w:tmpl w:val="17C42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2055E"/>
    <w:multiLevelType w:val="hybridMultilevel"/>
    <w:tmpl w:val="A4D4E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3B07B4"/>
    <w:multiLevelType w:val="hybridMultilevel"/>
    <w:tmpl w:val="580672D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7275E80"/>
    <w:multiLevelType w:val="hybridMultilevel"/>
    <w:tmpl w:val="FC18C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B522B"/>
    <w:multiLevelType w:val="hybridMultilevel"/>
    <w:tmpl w:val="0ABC29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82192B"/>
    <w:multiLevelType w:val="hybridMultilevel"/>
    <w:tmpl w:val="9392B4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779BB"/>
    <w:multiLevelType w:val="hybridMultilevel"/>
    <w:tmpl w:val="BBB4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820B7"/>
    <w:multiLevelType w:val="hybridMultilevel"/>
    <w:tmpl w:val="A5BE1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46C79"/>
    <w:multiLevelType w:val="hybridMultilevel"/>
    <w:tmpl w:val="F788D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76B58"/>
    <w:multiLevelType w:val="hybridMultilevel"/>
    <w:tmpl w:val="281652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C65C0"/>
    <w:multiLevelType w:val="hybridMultilevel"/>
    <w:tmpl w:val="28464EFA"/>
    <w:lvl w:ilvl="0" w:tplc="12FCA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BE2C36"/>
    <w:multiLevelType w:val="hybridMultilevel"/>
    <w:tmpl w:val="8DD6B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CC2C38"/>
    <w:multiLevelType w:val="hybridMultilevel"/>
    <w:tmpl w:val="D7CC612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327166D"/>
    <w:multiLevelType w:val="hybridMultilevel"/>
    <w:tmpl w:val="1BF83C3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420993"/>
    <w:multiLevelType w:val="hybridMultilevel"/>
    <w:tmpl w:val="CE1A4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0F7FAF"/>
    <w:multiLevelType w:val="hybridMultilevel"/>
    <w:tmpl w:val="67989322"/>
    <w:lvl w:ilvl="0" w:tplc="1004A8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620A7D"/>
    <w:multiLevelType w:val="hybridMultilevel"/>
    <w:tmpl w:val="FC42FE9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9" w15:restartNumberingAfterBreak="0">
    <w:nsid w:val="3B376176"/>
    <w:multiLevelType w:val="hybridMultilevel"/>
    <w:tmpl w:val="B59CD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AE0E65"/>
    <w:multiLevelType w:val="hybridMultilevel"/>
    <w:tmpl w:val="A90A5F6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12F71AA"/>
    <w:multiLevelType w:val="hybridMultilevel"/>
    <w:tmpl w:val="C80027E0"/>
    <w:lvl w:ilvl="0" w:tplc="3DBCD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0162B4"/>
    <w:multiLevelType w:val="hybridMultilevel"/>
    <w:tmpl w:val="038C8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A96D42"/>
    <w:multiLevelType w:val="hybridMultilevel"/>
    <w:tmpl w:val="476209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97D35"/>
    <w:multiLevelType w:val="hybridMultilevel"/>
    <w:tmpl w:val="9D8C7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264004"/>
    <w:multiLevelType w:val="hybridMultilevel"/>
    <w:tmpl w:val="C26E7E28"/>
    <w:lvl w:ilvl="0" w:tplc="BFB2B4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44967CC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B4007F"/>
    <w:multiLevelType w:val="hybridMultilevel"/>
    <w:tmpl w:val="22520A48"/>
    <w:lvl w:ilvl="0" w:tplc="AEE62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774256"/>
    <w:multiLevelType w:val="hybridMultilevel"/>
    <w:tmpl w:val="7D84B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81372"/>
    <w:multiLevelType w:val="hybridMultilevel"/>
    <w:tmpl w:val="E1DAE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18702C"/>
    <w:multiLevelType w:val="hybridMultilevel"/>
    <w:tmpl w:val="C87A8482"/>
    <w:lvl w:ilvl="0" w:tplc="F8A6943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E31D66"/>
    <w:multiLevelType w:val="hybridMultilevel"/>
    <w:tmpl w:val="D980A708"/>
    <w:lvl w:ilvl="0" w:tplc="226833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788F8A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E43587"/>
    <w:multiLevelType w:val="hybridMultilevel"/>
    <w:tmpl w:val="B5E81B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91E3B"/>
    <w:multiLevelType w:val="hybridMultilevel"/>
    <w:tmpl w:val="B59CD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BB318D"/>
    <w:multiLevelType w:val="hybridMultilevel"/>
    <w:tmpl w:val="C302A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63041F"/>
    <w:multiLevelType w:val="hybridMultilevel"/>
    <w:tmpl w:val="333610B2"/>
    <w:lvl w:ilvl="0" w:tplc="97C280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CE62A8"/>
    <w:multiLevelType w:val="hybridMultilevel"/>
    <w:tmpl w:val="A9CEC0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15ECF"/>
    <w:multiLevelType w:val="hybridMultilevel"/>
    <w:tmpl w:val="B8BA4F84"/>
    <w:lvl w:ilvl="0" w:tplc="E752D66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646163">
    <w:abstractNumId w:val="38"/>
  </w:num>
  <w:num w:numId="2" w16cid:durableId="65760453">
    <w:abstractNumId w:val="26"/>
  </w:num>
  <w:num w:numId="3" w16cid:durableId="233635939">
    <w:abstractNumId w:val="1"/>
  </w:num>
  <w:num w:numId="4" w16cid:durableId="888033179">
    <w:abstractNumId w:val="31"/>
  </w:num>
  <w:num w:numId="5" w16cid:durableId="674646030">
    <w:abstractNumId w:val="11"/>
  </w:num>
  <w:num w:numId="6" w16cid:durableId="1468207815">
    <w:abstractNumId w:val="7"/>
  </w:num>
  <w:num w:numId="7" w16cid:durableId="801578217">
    <w:abstractNumId w:val="4"/>
  </w:num>
  <w:num w:numId="8" w16cid:durableId="966621044">
    <w:abstractNumId w:val="15"/>
  </w:num>
  <w:num w:numId="9" w16cid:durableId="509687519">
    <w:abstractNumId w:val="40"/>
  </w:num>
  <w:num w:numId="10" w16cid:durableId="1374769063">
    <w:abstractNumId w:val="19"/>
  </w:num>
  <w:num w:numId="11" w16cid:durableId="916745486">
    <w:abstractNumId w:val="3"/>
  </w:num>
  <w:num w:numId="12" w16cid:durableId="18895161">
    <w:abstractNumId w:val="20"/>
  </w:num>
  <w:num w:numId="13" w16cid:durableId="2135517047">
    <w:abstractNumId w:val="23"/>
  </w:num>
  <w:num w:numId="14" w16cid:durableId="278534509">
    <w:abstractNumId w:val="45"/>
  </w:num>
  <w:num w:numId="15" w16cid:durableId="177736808">
    <w:abstractNumId w:val="33"/>
  </w:num>
  <w:num w:numId="16" w16cid:durableId="759718522">
    <w:abstractNumId w:val="14"/>
  </w:num>
  <w:num w:numId="17" w16cid:durableId="931202774">
    <w:abstractNumId w:val="39"/>
  </w:num>
  <w:num w:numId="18" w16cid:durableId="1001004704">
    <w:abstractNumId w:val="43"/>
  </w:num>
  <w:num w:numId="19" w16cid:durableId="2138334915">
    <w:abstractNumId w:val="21"/>
  </w:num>
  <w:num w:numId="20" w16cid:durableId="1123889967">
    <w:abstractNumId w:val="25"/>
  </w:num>
  <w:num w:numId="21" w16cid:durableId="2135633072">
    <w:abstractNumId w:val="37"/>
  </w:num>
  <w:num w:numId="22" w16cid:durableId="1860001601">
    <w:abstractNumId w:val="30"/>
  </w:num>
  <w:num w:numId="23" w16cid:durableId="1199004080">
    <w:abstractNumId w:val="46"/>
  </w:num>
  <w:num w:numId="24" w16cid:durableId="1613437604">
    <w:abstractNumId w:val="35"/>
  </w:num>
  <w:num w:numId="25" w16cid:durableId="967585544">
    <w:abstractNumId w:val="36"/>
  </w:num>
  <w:num w:numId="26" w16cid:durableId="371924366">
    <w:abstractNumId w:val="12"/>
  </w:num>
  <w:num w:numId="27" w16cid:durableId="493111607">
    <w:abstractNumId w:val="44"/>
  </w:num>
  <w:num w:numId="28" w16cid:durableId="1304891212">
    <w:abstractNumId w:val="27"/>
  </w:num>
  <w:num w:numId="29" w16cid:durableId="1229879924">
    <w:abstractNumId w:val="29"/>
  </w:num>
  <w:num w:numId="30" w16cid:durableId="1394964464">
    <w:abstractNumId w:val="10"/>
  </w:num>
  <w:num w:numId="31" w16cid:durableId="1438477431">
    <w:abstractNumId w:val="16"/>
  </w:num>
  <w:num w:numId="32" w16cid:durableId="1822845959">
    <w:abstractNumId w:val="34"/>
  </w:num>
  <w:num w:numId="33" w16cid:durableId="712802077">
    <w:abstractNumId w:val="42"/>
  </w:num>
  <w:num w:numId="34" w16cid:durableId="1554539285">
    <w:abstractNumId w:val="24"/>
  </w:num>
  <w:num w:numId="35" w16cid:durableId="618342982">
    <w:abstractNumId w:val="5"/>
  </w:num>
  <w:num w:numId="36" w16cid:durableId="1398823024">
    <w:abstractNumId w:val="13"/>
  </w:num>
  <w:num w:numId="37" w16cid:durableId="195780777">
    <w:abstractNumId w:val="41"/>
  </w:num>
  <w:num w:numId="38" w16cid:durableId="2134706389">
    <w:abstractNumId w:val="9"/>
  </w:num>
  <w:num w:numId="39" w16cid:durableId="1189491874">
    <w:abstractNumId w:val="17"/>
  </w:num>
  <w:num w:numId="40" w16cid:durableId="849298347">
    <w:abstractNumId w:val="6"/>
  </w:num>
  <w:num w:numId="41" w16cid:durableId="181601239">
    <w:abstractNumId w:val="0"/>
  </w:num>
  <w:num w:numId="42" w16cid:durableId="1277253464">
    <w:abstractNumId w:val="32"/>
  </w:num>
  <w:num w:numId="43" w16cid:durableId="381639635">
    <w:abstractNumId w:val="18"/>
  </w:num>
  <w:num w:numId="44" w16cid:durableId="468397593">
    <w:abstractNumId w:val="8"/>
  </w:num>
  <w:num w:numId="45" w16cid:durableId="1773933425">
    <w:abstractNumId w:val="22"/>
  </w:num>
  <w:num w:numId="46" w16cid:durableId="914826306">
    <w:abstractNumId w:val="28"/>
  </w:num>
  <w:num w:numId="47" w16cid:durableId="741829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DB"/>
    <w:rsid w:val="000041FA"/>
    <w:rsid w:val="00004811"/>
    <w:rsid w:val="000065EE"/>
    <w:rsid w:val="0001199C"/>
    <w:rsid w:val="000161FF"/>
    <w:rsid w:val="00017200"/>
    <w:rsid w:val="00017793"/>
    <w:rsid w:val="00021BE5"/>
    <w:rsid w:val="00023A06"/>
    <w:rsid w:val="00025CBC"/>
    <w:rsid w:val="00031726"/>
    <w:rsid w:val="000462F2"/>
    <w:rsid w:val="00054884"/>
    <w:rsid w:val="00057C73"/>
    <w:rsid w:val="00062882"/>
    <w:rsid w:val="0006641C"/>
    <w:rsid w:val="00073FA8"/>
    <w:rsid w:val="000802C3"/>
    <w:rsid w:val="00080A53"/>
    <w:rsid w:val="00080F49"/>
    <w:rsid w:val="00084BF8"/>
    <w:rsid w:val="000931DF"/>
    <w:rsid w:val="000B2DE2"/>
    <w:rsid w:val="000B4775"/>
    <w:rsid w:val="000C4891"/>
    <w:rsid w:val="000C4EC3"/>
    <w:rsid w:val="000C6AAB"/>
    <w:rsid w:val="000C7A05"/>
    <w:rsid w:val="000D6179"/>
    <w:rsid w:val="000D74DA"/>
    <w:rsid w:val="000E09F2"/>
    <w:rsid w:val="000E1A3B"/>
    <w:rsid w:val="000F5783"/>
    <w:rsid w:val="000F70A6"/>
    <w:rsid w:val="000F7866"/>
    <w:rsid w:val="00112C15"/>
    <w:rsid w:val="00116F73"/>
    <w:rsid w:val="00121C99"/>
    <w:rsid w:val="00126B25"/>
    <w:rsid w:val="00131CE7"/>
    <w:rsid w:val="00131E71"/>
    <w:rsid w:val="001326BA"/>
    <w:rsid w:val="0013297E"/>
    <w:rsid w:val="001408AF"/>
    <w:rsid w:val="0014397F"/>
    <w:rsid w:val="00150A13"/>
    <w:rsid w:val="00151EDB"/>
    <w:rsid w:val="001530DC"/>
    <w:rsid w:val="001561DC"/>
    <w:rsid w:val="001625DA"/>
    <w:rsid w:val="001648C8"/>
    <w:rsid w:val="001805AF"/>
    <w:rsid w:val="00180B8B"/>
    <w:rsid w:val="00187B71"/>
    <w:rsid w:val="0019010A"/>
    <w:rsid w:val="001967E0"/>
    <w:rsid w:val="001A11B5"/>
    <w:rsid w:val="001A2EF3"/>
    <w:rsid w:val="001A7CF0"/>
    <w:rsid w:val="001B011C"/>
    <w:rsid w:val="001B4DD4"/>
    <w:rsid w:val="001C4FDB"/>
    <w:rsid w:val="001D0864"/>
    <w:rsid w:val="001E2454"/>
    <w:rsid w:val="001F0B1F"/>
    <w:rsid w:val="001F76C2"/>
    <w:rsid w:val="00201E01"/>
    <w:rsid w:val="00203A78"/>
    <w:rsid w:val="00210DDE"/>
    <w:rsid w:val="00211CC1"/>
    <w:rsid w:val="00214D4E"/>
    <w:rsid w:val="002150EA"/>
    <w:rsid w:val="00221D42"/>
    <w:rsid w:val="0022588F"/>
    <w:rsid w:val="00225AAC"/>
    <w:rsid w:val="00236AD6"/>
    <w:rsid w:val="002404C9"/>
    <w:rsid w:val="00242CC5"/>
    <w:rsid w:val="00242FAA"/>
    <w:rsid w:val="00246145"/>
    <w:rsid w:val="00252752"/>
    <w:rsid w:val="0025583B"/>
    <w:rsid w:val="00256815"/>
    <w:rsid w:val="00262171"/>
    <w:rsid w:val="002664A4"/>
    <w:rsid w:val="002672F6"/>
    <w:rsid w:val="00271636"/>
    <w:rsid w:val="00282D55"/>
    <w:rsid w:val="002833FF"/>
    <w:rsid w:val="0028496C"/>
    <w:rsid w:val="0029125F"/>
    <w:rsid w:val="002917B6"/>
    <w:rsid w:val="002A113A"/>
    <w:rsid w:val="002A5ACC"/>
    <w:rsid w:val="002B074E"/>
    <w:rsid w:val="002B52AB"/>
    <w:rsid w:val="002B73A9"/>
    <w:rsid w:val="002C50B6"/>
    <w:rsid w:val="002C689A"/>
    <w:rsid w:val="002C79A4"/>
    <w:rsid w:val="002E3721"/>
    <w:rsid w:val="002E3D3F"/>
    <w:rsid w:val="002E4F0A"/>
    <w:rsid w:val="002F065A"/>
    <w:rsid w:val="002F1029"/>
    <w:rsid w:val="002F1782"/>
    <w:rsid w:val="00307286"/>
    <w:rsid w:val="003078E4"/>
    <w:rsid w:val="00310117"/>
    <w:rsid w:val="00316316"/>
    <w:rsid w:val="00317769"/>
    <w:rsid w:val="00330ED8"/>
    <w:rsid w:val="00333DAF"/>
    <w:rsid w:val="00346106"/>
    <w:rsid w:val="003503F4"/>
    <w:rsid w:val="003505C2"/>
    <w:rsid w:val="003527E5"/>
    <w:rsid w:val="0035345C"/>
    <w:rsid w:val="00364F76"/>
    <w:rsid w:val="003717C2"/>
    <w:rsid w:val="00371873"/>
    <w:rsid w:val="0037542F"/>
    <w:rsid w:val="003770E0"/>
    <w:rsid w:val="00382EDB"/>
    <w:rsid w:val="003849A8"/>
    <w:rsid w:val="003930C2"/>
    <w:rsid w:val="00395619"/>
    <w:rsid w:val="003A4EEC"/>
    <w:rsid w:val="003A68E8"/>
    <w:rsid w:val="003B1F60"/>
    <w:rsid w:val="003B3A1D"/>
    <w:rsid w:val="003B79AB"/>
    <w:rsid w:val="003C2ACD"/>
    <w:rsid w:val="003C4C62"/>
    <w:rsid w:val="003C5A57"/>
    <w:rsid w:val="003D0215"/>
    <w:rsid w:val="003E18D8"/>
    <w:rsid w:val="003E1E5B"/>
    <w:rsid w:val="003E6153"/>
    <w:rsid w:val="003F2A2A"/>
    <w:rsid w:val="003F2C75"/>
    <w:rsid w:val="003F2D74"/>
    <w:rsid w:val="003F5491"/>
    <w:rsid w:val="003F5741"/>
    <w:rsid w:val="0040076B"/>
    <w:rsid w:val="00403503"/>
    <w:rsid w:val="00406108"/>
    <w:rsid w:val="00414EBA"/>
    <w:rsid w:val="0042010C"/>
    <w:rsid w:val="0042344D"/>
    <w:rsid w:val="00424578"/>
    <w:rsid w:val="00425018"/>
    <w:rsid w:val="00432537"/>
    <w:rsid w:val="004330BF"/>
    <w:rsid w:val="00434FB6"/>
    <w:rsid w:val="00435C6C"/>
    <w:rsid w:val="00442DD6"/>
    <w:rsid w:val="004431FD"/>
    <w:rsid w:val="00445B88"/>
    <w:rsid w:val="00447EE4"/>
    <w:rsid w:val="004505A5"/>
    <w:rsid w:val="0046104F"/>
    <w:rsid w:val="00463890"/>
    <w:rsid w:val="00474863"/>
    <w:rsid w:val="00474B26"/>
    <w:rsid w:val="00480405"/>
    <w:rsid w:val="00483000"/>
    <w:rsid w:val="00484257"/>
    <w:rsid w:val="00491865"/>
    <w:rsid w:val="004924B5"/>
    <w:rsid w:val="004969CC"/>
    <w:rsid w:val="004A02D0"/>
    <w:rsid w:val="004A11AC"/>
    <w:rsid w:val="004A38C5"/>
    <w:rsid w:val="004A412D"/>
    <w:rsid w:val="004A4220"/>
    <w:rsid w:val="004A446C"/>
    <w:rsid w:val="004A46A4"/>
    <w:rsid w:val="004A53D3"/>
    <w:rsid w:val="004B6721"/>
    <w:rsid w:val="004C3917"/>
    <w:rsid w:val="004C4E5B"/>
    <w:rsid w:val="004C5CFA"/>
    <w:rsid w:val="004E0641"/>
    <w:rsid w:val="004E231D"/>
    <w:rsid w:val="004E2EE4"/>
    <w:rsid w:val="004F2850"/>
    <w:rsid w:val="00501741"/>
    <w:rsid w:val="00510C06"/>
    <w:rsid w:val="0051411E"/>
    <w:rsid w:val="00517BED"/>
    <w:rsid w:val="0052525D"/>
    <w:rsid w:val="00526F80"/>
    <w:rsid w:val="00534AB5"/>
    <w:rsid w:val="0053716B"/>
    <w:rsid w:val="005562AF"/>
    <w:rsid w:val="0056774C"/>
    <w:rsid w:val="005778A0"/>
    <w:rsid w:val="00583CC7"/>
    <w:rsid w:val="00584BC5"/>
    <w:rsid w:val="0059264A"/>
    <w:rsid w:val="0059272F"/>
    <w:rsid w:val="00597669"/>
    <w:rsid w:val="005A538E"/>
    <w:rsid w:val="005B05E0"/>
    <w:rsid w:val="005B57C4"/>
    <w:rsid w:val="005B6360"/>
    <w:rsid w:val="005C6D3A"/>
    <w:rsid w:val="005C75A7"/>
    <w:rsid w:val="005D0504"/>
    <w:rsid w:val="005E1E3A"/>
    <w:rsid w:val="005F0304"/>
    <w:rsid w:val="005F1710"/>
    <w:rsid w:val="005F3119"/>
    <w:rsid w:val="00600A5B"/>
    <w:rsid w:val="0061153E"/>
    <w:rsid w:val="00611AE8"/>
    <w:rsid w:val="006225A1"/>
    <w:rsid w:val="0062519C"/>
    <w:rsid w:val="00633B3F"/>
    <w:rsid w:val="00640997"/>
    <w:rsid w:val="00650D26"/>
    <w:rsid w:val="00652FA8"/>
    <w:rsid w:val="0065678C"/>
    <w:rsid w:val="00660E86"/>
    <w:rsid w:val="00662933"/>
    <w:rsid w:val="0066476F"/>
    <w:rsid w:val="00666AFF"/>
    <w:rsid w:val="006710D7"/>
    <w:rsid w:val="0067245A"/>
    <w:rsid w:val="00672568"/>
    <w:rsid w:val="00674673"/>
    <w:rsid w:val="00675C8F"/>
    <w:rsid w:val="00687533"/>
    <w:rsid w:val="00691448"/>
    <w:rsid w:val="00694860"/>
    <w:rsid w:val="00696889"/>
    <w:rsid w:val="006975E6"/>
    <w:rsid w:val="006A4043"/>
    <w:rsid w:val="006B16C8"/>
    <w:rsid w:val="006B426B"/>
    <w:rsid w:val="006C4409"/>
    <w:rsid w:val="006D30E2"/>
    <w:rsid w:val="006E5A68"/>
    <w:rsid w:val="006E6DE7"/>
    <w:rsid w:val="006F525B"/>
    <w:rsid w:val="00700753"/>
    <w:rsid w:val="00702EEF"/>
    <w:rsid w:val="00706777"/>
    <w:rsid w:val="0071285C"/>
    <w:rsid w:val="0071364A"/>
    <w:rsid w:val="007145A4"/>
    <w:rsid w:val="007217C6"/>
    <w:rsid w:val="007322DB"/>
    <w:rsid w:val="00733AF1"/>
    <w:rsid w:val="0074193D"/>
    <w:rsid w:val="0074216B"/>
    <w:rsid w:val="00743052"/>
    <w:rsid w:val="00746941"/>
    <w:rsid w:val="00746FBC"/>
    <w:rsid w:val="00751CB4"/>
    <w:rsid w:val="00754411"/>
    <w:rsid w:val="00761B97"/>
    <w:rsid w:val="0076649B"/>
    <w:rsid w:val="0077211E"/>
    <w:rsid w:val="007A3392"/>
    <w:rsid w:val="007A3E62"/>
    <w:rsid w:val="007A5818"/>
    <w:rsid w:val="007A61B3"/>
    <w:rsid w:val="007B3AF1"/>
    <w:rsid w:val="007B437A"/>
    <w:rsid w:val="007C70B9"/>
    <w:rsid w:val="007D0B8F"/>
    <w:rsid w:val="007D76A3"/>
    <w:rsid w:val="007E00B8"/>
    <w:rsid w:val="007F17CB"/>
    <w:rsid w:val="008046C6"/>
    <w:rsid w:val="00817C68"/>
    <w:rsid w:val="00823B50"/>
    <w:rsid w:val="008274A4"/>
    <w:rsid w:val="008302F8"/>
    <w:rsid w:val="008332E3"/>
    <w:rsid w:val="0083404E"/>
    <w:rsid w:val="00843B0A"/>
    <w:rsid w:val="00843EF3"/>
    <w:rsid w:val="00851D49"/>
    <w:rsid w:val="008565E8"/>
    <w:rsid w:val="00860311"/>
    <w:rsid w:val="00860A72"/>
    <w:rsid w:val="00864DD3"/>
    <w:rsid w:val="00875C3D"/>
    <w:rsid w:val="00883B17"/>
    <w:rsid w:val="008926FF"/>
    <w:rsid w:val="00893B3B"/>
    <w:rsid w:val="00894B40"/>
    <w:rsid w:val="00894CAB"/>
    <w:rsid w:val="008A2232"/>
    <w:rsid w:val="008A2EF1"/>
    <w:rsid w:val="008A6896"/>
    <w:rsid w:val="008A7371"/>
    <w:rsid w:val="008B674A"/>
    <w:rsid w:val="008C7005"/>
    <w:rsid w:val="008C7D7D"/>
    <w:rsid w:val="008D309C"/>
    <w:rsid w:val="008E0D9F"/>
    <w:rsid w:val="008E63FA"/>
    <w:rsid w:val="008F2DAE"/>
    <w:rsid w:val="008F3302"/>
    <w:rsid w:val="008F5E38"/>
    <w:rsid w:val="008F6AE1"/>
    <w:rsid w:val="0090149E"/>
    <w:rsid w:val="00907BD8"/>
    <w:rsid w:val="00907ED4"/>
    <w:rsid w:val="0093315C"/>
    <w:rsid w:val="00935143"/>
    <w:rsid w:val="00935560"/>
    <w:rsid w:val="00943E5B"/>
    <w:rsid w:val="009443D6"/>
    <w:rsid w:val="009444A0"/>
    <w:rsid w:val="0094483A"/>
    <w:rsid w:val="00952BEC"/>
    <w:rsid w:val="00953641"/>
    <w:rsid w:val="00964107"/>
    <w:rsid w:val="00966B1A"/>
    <w:rsid w:val="00970137"/>
    <w:rsid w:val="00971874"/>
    <w:rsid w:val="00973753"/>
    <w:rsid w:val="00977E40"/>
    <w:rsid w:val="0098576A"/>
    <w:rsid w:val="00987A7D"/>
    <w:rsid w:val="00987AEB"/>
    <w:rsid w:val="009A09FE"/>
    <w:rsid w:val="009A119F"/>
    <w:rsid w:val="009A34B2"/>
    <w:rsid w:val="009A57A0"/>
    <w:rsid w:val="009A7545"/>
    <w:rsid w:val="009B04E2"/>
    <w:rsid w:val="009B0E59"/>
    <w:rsid w:val="009B6717"/>
    <w:rsid w:val="009B6C58"/>
    <w:rsid w:val="009C0127"/>
    <w:rsid w:val="009D0E8B"/>
    <w:rsid w:val="009D1008"/>
    <w:rsid w:val="009D1BB7"/>
    <w:rsid w:val="009E0119"/>
    <w:rsid w:val="009E09C5"/>
    <w:rsid w:val="009E0F21"/>
    <w:rsid w:val="009E3B5E"/>
    <w:rsid w:val="009E50D0"/>
    <w:rsid w:val="00A07276"/>
    <w:rsid w:val="00A104A9"/>
    <w:rsid w:val="00A2041A"/>
    <w:rsid w:val="00A20DAB"/>
    <w:rsid w:val="00A3130F"/>
    <w:rsid w:val="00A32877"/>
    <w:rsid w:val="00A34BC0"/>
    <w:rsid w:val="00A36E4E"/>
    <w:rsid w:val="00A401EE"/>
    <w:rsid w:val="00A52133"/>
    <w:rsid w:val="00A6063C"/>
    <w:rsid w:val="00A726A6"/>
    <w:rsid w:val="00A76401"/>
    <w:rsid w:val="00A77A88"/>
    <w:rsid w:val="00A8135B"/>
    <w:rsid w:val="00A81457"/>
    <w:rsid w:val="00A91FB1"/>
    <w:rsid w:val="00A92441"/>
    <w:rsid w:val="00A93E71"/>
    <w:rsid w:val="00AB45E7"/>
    <w:rsid w:val="00AB77FB"/>
    <w:rsid w:val="00AC226E"/>
    <w:rsid w:val="00AC253D"/>
    <w:rsid w:val="00AD0D89"/>
    <w:rsid w:val="00AD51AA"/>
    <w:rsid w:val="00AD6B04"/>
    <w:rsid w:val="00AD7058"/>
    <w:rsid w:val="00AE036B"/>
    <w:rsid w:val="00AE4D38"/>
    <w:rsid w:val="00AE5AA9"/>
    <w:rsid w:val="00AF264E"/>
    <w:rsid w:val="00B10B20"/>
    <w:rsid w:val="00B145F0"/>
    <w:rsid w:val="00B15120"/>
    <w:rsid w:val="00B16AE0"/>
    <w:rsid w:val="00B27164"/>
    <w:rsid w:val="00B313C2"/>
    <w:rsid w:val="00B42D61"/>
    <w:rsid w:val="00B47AD5"/>
    <w:rsid w:val="00B54D5D"/>
    <w:rsid w:val="00B57542"/>
    <w:rsid w:val="00B641A3"/>
    <w:rsid w:val="00B7284E"/>
    <w:rsid w:val="00B752AD"/>
    <w:rsid w:val="00B82F84"/>
    <w:rsid w:val="00B833A8"/>
    <w:rsid w:val="00B834F2"/>
    <w:rsid w:val="00B84A37"/>
    <w:rsid w:val="00B86F9C"/>
    <w:rsid w:val="00B87C99"/>
    <w:rsid w:val="00BB5406"/>
    <w:rsid w:val="00BC0158"/>
    <w:rsid w:val="00BD1ED6"/>
    <w:rsid w:val="00BD5C42"/>
    <w:rsid w:val="00BD67B5"/>
    <w:rsid w:val="00BE3643"/>
    <w:rsid w:val="00BE5F81"/>
    <w:rsid w:val="00BF3C3D"/>
    <w:rsid w:val="00BF436A"/>
    <w:rsid w:val="00C0221D"/>
    <w:rsid w:val="00C04519"/>
    <w:rsid w:val="00C060D5"/>
    <w:rsid w:val="00C06C1B"/>
    <w:rsid w:val="00C1474E"/>
    <w:rsid w:val="00C21D7E"/>
    <w:rsid w:val="00C22F76"/>
    <w:rsid w:val="00C23C7A"/>
    <w:rsid w:val="00C262E0"/>
    <w:rsid w:val="00C27C08"/>
    <w:rsid w:val="00C3189B"/>
    <w:rsid w:val="00C32236"/>
    <w:rsid w:val="00C35829"/>
    <w:rsid w:val="00C37283"/>
    <w:rsid w:val="00C41E08"/>
    <w:rsid w:val="00C435D1"/>
    <w:rsid w:val="00C43C96"/>
    <w:rsid w:val="00C47B3F"/>
    <w:rsid w:val="00C51C54"/>
    <w:rsid w:val="00C537FE"/>
    <w:rsid w:val="00C53F98"/>
    <w:rsid w:val="00C54E8A"/>
    <w:rsid w:val="00C61F88"/>
    <w:rsid w:val="00C654FC"/>
    <w:rsid w:val="00C7117A"/>
    <w:rsid w:val="00C74424"/>
    <w:rsid w:val="00C760B1"/>
    <w:rsid w:val="00C84EF5"/>
    <w:rsid w:val="00C8740C"/>
    <w:rsid w:val="00C91270"/>
    <w:rsid w:val="00C92D39"/>
    <w:rsid w:val="00C96174"/>
    <w:rsid w:val="00C978CE"/>
    <w:rsid w:val="00CA2193"/>
    <w:rsid w:val="00CB3A0B"/>
    <w:rsid w:val="00CC5627"/>
    <w:rsid w:val="00CC729C"/>
    <w:rsid w:val="00CD2E0F"/>
    <w:rsid w:val="00CD7A39"/>
    <w:rsid w:val="00CE2D96"/>
    <w:rsid w:val="00CE7DF6"/>
    <w:rsid w:val="00CF3512"/>
    <w:rsid w:val="00CF5717"/>
    <w:rsid w:val="00CF684D"/>
    <w:rsid w:val="00D03888"/>
    <w:rsid w:val="00D03DE0"/>
    <w:rsid w:val="00D06380"/>
    <w:rsid w:val="00D10095"/>
    <w:rsid w:val="00D10FDD"/>
    <w:rsid w:val="00D1630C"/>
    <w:rsid w:val="00D22566"/>
    <w:rsid w:val="00D22C91"/>
    <w:rsid w:val="00D352EB"/>
    <w:rsid w:val="00D3667D"/>
    <w:rsid w:val="00D542AA"/>
    <w:rsid w:val="00D610E9"/>
    <w:rsid w:val="00D64691"/>
    <w:rsid w:val="00D64F49"/>
    <w:rsid w:val="00D66A02"/>
    <w:rsid w:val="00D670F4"/>
    <w:rsid w:val="00D70374"/>
    <w:rsid w:val="00D722DD"/>
    <w:rsid w:val="00D86210"/>
    <w:rsid w:val="00D8667A"/>
    <w:rsid w:val="00D87941"/>
    <w:rsid w:val="00D97C93"/>
    <w:rsid w:val="00DA1101"/>
    <w:rsid w:val="00DA23F5"/>
    <w:rsid w:val="00DA2646"/>
    <w:rsid w:val="00DA2B36"/>
    <w:rsid w:val="00DA5EA5"/>
    <w:rsid w:val="00DA69B2"/>
    <w:rsid w:val="00DA6E43"/>
    <w:rsid w:val="00DB2F02"/>
    <w:rsid w:val="00DB4FD6"/>
    <w:rsid w:val="00DB550E"/>
    <w:rsid w:val="00DB5F32"/>
    <w:rsid w:val="00DC1347"/>
    <w:rsid w:val="00DC449A"/>
    <w:rsid w:val="00DC4B7D"/>
    <w:rsid w:val="00DD312E"/>
    <w:rsid w:val="00DE0778"/>
    <w:rsid w:val="00DE2C8B"/>
    <w:rsid w:val="00DE2D96"/>
    <w:rsid w:val="00DE5FE2"/>
    <w:rsid w:val="00DF1FF8"/>
    <w:rsid w:val="00DF5B63"/>
    <w:rsid w:val="00E026EE"/>
    <w:rsid w:val="00E03018"/>
    <w:rsid w:val="00E05FA8"/>
    <w:rsid w:val="00E10637"/>
    <w:rsid w:val="00E12AD4"/>
    <w:rsid w:val="00E1494E"/>
    <w:rsid w:val="00E15759"/>
    <w:rsid w:val="00E1629A"/>
    <w:rsid w:val="00E21E27"/>
    <w:rsid w:val="00E23B25"/>
    <w:rsid w:val="00E249BA"/>
    <w:rsid w:val="00E3345D"/>
    <w:rsid w:val="00E339B7"/>
    <w:rsid w:val="00E36107"/>
    <w:rsid w:val="00E406A9"/>
    <w:rsid w:val="00E4120A"/>
    <w:rsid w:val="00E464AB"/>
    <w:rsid w:val="00E504AE"/>
    <w:rsid w:val="00E607AB"/>
    <w:rsid w:val="00E61A76"/>
    <w:rsid w:val="00E628FE"/>
    <w:rsid w:val="00E6530D"/>
    <w:rsid w:val="00E76BFA"/>
    <w:rsid w:val="00E813D3"/>
    <w:rsid w:val="00E82120"/>
    <w:rsid w:val="00E85F62"/>
    <w:rsid w:val="00E876B7"/>
    <w:rsid w:val="00E87BEF"/>
    <w:rsid w:val="00E92C57"/>
    <w:rsid w:val="00E94C01"/>
    <w:rsid w:val="00EA384B"/>
    <w:rsid w:val="00EA4B91"/>
    <w:rsid w:val="00EB2DE4"/>
    <w:rsid w:val="00EB593E"/>
    <w:rsid w:val="00EB64E1"/>
    <w:rsid w:val="00EB7260"/>
    <w:rsid w:val="00EC1DE5"/>
    <w:rsid w:val="00EC70BC"/>
    <w:rsid w:val="00ED6FCF"/>
    <w:rsid w:val="00EE0BB3"/>
    <w:rsid w:val="00EF49AC"/>
    <w:rsid w:val="00EF6E4D"/>
    <w:rsid w:val="00EF78DC"/>
    <w:rsid w:val="00F0197A"/>
    <w:rsid w:val="00F03D88"/>
    <w:rsid w:val="00F1489A"/>
    <w:rsid w:val="00F15EBE"/>
    <w:rsid w:val="00F2086C"/>
    <w:rsid w:val="00F25D91"/>
    <w:rsid w:val="00F37801"/>
    <w:rsid w:val="00F378A3"/>
    <w:rsid w:val="00F42ABD"/>
    <w:rsid w:val="00F44550"/>
    <w:rsid w:val="00F457DD"/>
    <w:rsid w:val="00F56151"/>
    <w:rsid w:val="00F706CB"/>
    <w:rsid w:val="00F83F76"/>
    <w:rsid w:val="00F94853"/>
    <w:rsid w:val="00F95B5D"/>
    <w:rsid w:val="00FA1BF0"/>
    <w:rsid w:val="00FA3062"/>
    <w:rsid w:val="00FA330B"/>
    <w:rsid w:val="00FA7111"/>
    <w:rsid w:val="00FB657F"/>
    <w:rsid w:val="00FC0BC6"/>
    <w:rsid w:val="00FD39A2"/>
    <w:rsid w:val="00FD3BA3"/>
    <w:rsid w:val="00FD45A7"/>
    <w:rsid w:val="00FD4603"/>
    <w:rsid w:val="00FD58F3"/>
    <w:rsid w:val="00FD6E5E"/>
    <w:rsid w:val="00F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0A723"/>
  <w15:chartTrackingRefBased/>
  <w15:docId w15:val="{50902C3D-0996-46C4-BF45-EA9B0D8A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E4E"/>
    <w:pPr>
      <w:spacing w:after="0" w:line="240" w:lineRule="auto"/>
    </w:pPr>
    <w:rPr>
      <w:rFonts w:ascii="Roboto" w:hAnsi="Roboto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0D7"/>
    <w:pPr>
      <w:keepNext/>
      <w:keepLines/>
      <w:spacing w:line="264" w:lineRule="auto"/>
      <w:outlineLvl w:val="0"/>
    </w:pPr>
    <w:rPr>
      <w:rFonts w:ascii="Poppins ExtraBold" w:eastAsiaTheme="majorEastAsia" w:hAnsi="Poppins ExtraBold" w:cstheme="majorBidi"/>
      <w:b/>
      <w:color w:val="002A6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2DB"/>
    <w:pPr>
      <w:keepNext/>
      <w:keepLines/>
      <w:spacing w:before="120" w:after="120" w:line="264" w:lineRule="auto"/>
      <w:outlineLvl w:val="1"/>
    </w:pPr>
    <w:rPr>
      <w:rFonts w:ascii="Poppins Medium" w:eastAsiaTheme="majorEastAsia" w:hAnsi="Poppins Medium" w:cstheme="majorBidi"/>
      <w:color w:val="445B9A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B5D"/>
    <w:pPr>
      <w:keepNext/>
      <w:keepLines/>
      <w:spacing w:before="120" w:after="120" w:line="264" w:lineRule="auto"/>
      <w:outlineLvl w:val="2"/>
    </w:pPr>
    <w:rPr>
      <w:rFonts w:ascii="Poppins" w:eastAsiaTheme="majorEastAsia" w:hAnsi="Poppins" w:cstheme="majorBidi"/>
      <w:i/>
      <w:color w:val="00A8E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5B5D"/>
    <w:pPr>
      <w:keepNext/>
      <w:keepLines/>
      <w:spacing w:before="120" w:after="120" w:line="264" w:lineRule="auto"/>
      <w:ind w:left="288"/>
      <w:outlineLvl w:val="3"/>
    </w:pPr>
    <w:rPr>
      <w:rFonts w:ascii="Poppins" w:eastAsiaTheme="majorEastAsia" w:hAnsi="Poppins" w:cstheme="majorBidi"/>
      <w:iCs/>
      <w:color w:val="1A24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5B5D"/>
    <w:pPr>
      <w:keepNext/>
      <w:keepLines/>
      <w:spacing w:before="120" w:after="120" w:line="264" w:lineRule="auto"/>
      <w:ind w:left="288"/>
      <w:outlineLvl w:val="4"/>
    </w:pPr>
    <w:rPr>
      <w:rFonts w:ascii="Poppins" w:eastAsiaTheme="majorEastAsia" w:hAnsi="Poppins" w:cstheme="majorBidi"/>
      <w:i/>
      <w:color w:val="00A8E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0D7"/>
    <w:rPr>
      <w:rFonts w:ascii="Poppins ExtraBold" w:eastAsiaTheme="majorEastAsia" w:hAnsi="Poppins ExtraBold" w:cstheme="majorBidi"/>
      <w:b/>
      <w:color w:val="002A66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22DB"/>
    <w:rPr>
      <w:rFonts w:ascii="Poppins Medium" w:eastAsiaTheme="majorEastAsia" w:hAnsi="Poppins Medium" w:cstheme="majorBidi"/>
      <w:color w:val="445B9A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5B5D"/>
    <w:rPr>
      <w:rFonts w:ascii="Poppins" w:eastAsiaTheme="majorEastAsia" w:hAnsi="Poppins" w:cstheme="majorBidi"/>
      <w:i/>
      <w:color w:val="00A8E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95B5D"/>
    <w:rPr>
      <w:rFonts w:ascii="Poppins" w:eastAsiaTheme="majorEastAsia" w:hAnsi="Poppins" w:cstheme="majorBidi"/>
      <w:iCs/>
      <w:color w:val="1A243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95B5D"/>
    <w:rPr>
      <w:rFonts w:ascii="Poppins" w:eastAsiaTheme="majorEastAsia" w:hAnsi="Poppins" w:cstheme="majorBidi"/>
      <w:i/>
      <w:color w:val="00A8E0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322DB"/>
    <w:pPr>
      <w:contextualSpacing/>
    </w:pPr>
    <w:rPr>
      <w:rFonts w:ascii="Lora" w:eastAsiaTheme="majorEastAsia" w:hAnsi="Lora" w:cstheme="majorBidi"/>
      <w:b/>
      <w:color w:val="002E66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2DB"/>
    <w:rPr>
      <w:rFonts w:ascii="Lora" w:eastAsiaTheme="majorEastAsia" w:hAnsi="Lora" w:cstheme="majorBidi"/>
      <w:b/>
      <w:color w:val="002E66"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7322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2DB"/>
  </w:style>
  <w:style w:type="paragraph" w:styleId="Footer">
    <w:name w:val="footer"/>
    <w:basedOn w:val="Normal"/>
    <w:link w:val="FooterChar"/>
    <w:uiPriority w:val="99"/>
    <w:unhideWhenUsed/>
    <w:rsid w:val="007322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2DB"/>
  </w:style>
  <w:style w:type="character" w:styleId="Hyperlink">
    <w:name w:val="Hyperlink"/>
    <w:basedOn w:val="DefaultParagraphFont"/>
    <w:uiPriority w:val="99"/>
    <w:unhideWhenUsed/>
    <w:rsid w:val="008B67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7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9485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6AAB"/>
    <w:rPr>
      <w:color w:val="666666"/>
    </w:rPr>
  </w:style>
  <w:style w:type="table" w:styleId="TableGrid">
    <w:name w:val="Table Grid"/>
    <w:basedOn w:val="TableNormal"/>
    <w:uiPriority w:val="39"/>
    <w:rsid w:val="0021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805A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7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7FB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7FB"/>
    <w:rPr>
      <w:rFonts w:ascii="Roboto" w:hAnsi="Roboto"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13297E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13297E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7C70B9"/>
    <w:pPr>
      <w:tabs>
        <w:tab w:val="right" w:leader="dot" w:pos="9350"/>
      </w:tabs>
      <w:spacing w:after="100"/>
    </w:pPr>
    <w:rPr>
      <w:rFonts w:ascii="Poppins ExtraBold" w:hAnsi="Poppins ExtraBold" w:cs="Poppins ExtraBold"/>
      <w:noProof/>
      <w:color w:val="002E66"/>
      <w:szCs w:val="24"/>
    </w:rPr>
  </w:style>
  <w:style w:type="paragraph" w:styleId="NormalWeb">
    <w:name w:val="Normal (Web)"/>
    <w:basedOn w:val="Normal"/>
    <w:uiPriority w:val="99"/>
    <w:semiHidden/>
    <w:unhideWhenUsed/>
    <w:rsid w:val="00D87941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0ed7c-8db9-41a5-bb55-1a38bd5d66e8">
      <Terms xmlns="http://schemas.microsoft.com/office/infopath/2007/PartnerControls"/>
    </lcf76f155ced4ddcb4097134ff3c332f>
    <TaxCatchAll xmlns="17c4b193-fe3d-46c0-a0f8-5725893c25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50CD3086F4245B5F582D985A96857" ma:contentTypeVersion="11" ma:contentTypeDescription="Create a new document." ma:contentTypeScope="" ma:versionID="94ccfd441b50982d55439d0972a41884">
  <xsd:schema xmlns:xsd="http://www.w3.org/2001/XMLSchema" xmlns:xs="http://www.w3.org/2001/XMLSchema" xmlns:p="http://schemas.microsoft.com/office/2006/metadata/properties" xmlns:ns2="ced0ed7c-8db9-41a5-bb55-1a38bd5d66e8" xmlns:ns3="17c4b193-fe3d-46c0-a0f8-5725893c258e" targetNamespace="http://schemas.microsoft.com/office/2006/metadata/properties" ma:root="true" ma:fieldsID="cbf4b324104f8bf242836dd985996f6b" ns2:_="" ns3:_="">
    <xsd:import namespace="ced0ed7c-8db9-41a5-bb55-1a38bd5d66e8"/>
    <xsd:import namespace="17c4b193-fe3d-46c0-a0f8-5725893c25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0ed7c-8db9-41a5-bb55-1a38bd5d6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20d2d9a-31a9-48f3-aed6-6e20bd330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4b193-fe3d-46c0-a0f8-5725893c258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2794039-1644-4c4a-baca-218c980a5f30}" ma:internalName="TaxCatchAll" ma:showField="CatchAllData" ma:web="17c4b193-fe3d-46c0-a0f8-5725893c25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0384D-22D6-4699-BED7-E9E459637B58}">
  <ds:schemaRefs>
    <ds:schemaRef ds:uri="http://schemas.microsoft.com/office/2006/metadata/properties"/>
    <ds:schemaRef ds:uri="http://schemas.microsoft.com/office/infopath/2007/PartnerControls"/>
    <ds:schemaRef ds:uri="ced0ed7c-8db9-41a5-bb55-1a38bd5d66e8"/>
    <ds:schemaRef ds:uri="17c4b193-fe3d-46c0-a0f8-5725893c258e"/>
  </ds:schemaRefs>
</ds:datastoreItem>
</file>

<file path=customXml/itemProps2.xml><?xml version="1.0" encoding="utf-8"?>
<ds:datastoreItem xmlns:ds="http://schemas.openxmlformats.org/officeDocument/2006/customXml" ds:itemID="{F231E123-64DF-4842-B4B7-A62A14B57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CA8FE6-252D-44BC-A697-00C54C114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0ed7c-8db9-41a5-bb55-1a38bd5d66e8"/>
    <ds:schemaRef ds:uri="17c4b193-fe3d-46c0-a0f8-5725893c2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9BB2D8-A8C8-495A-AD07-8DD0B8D84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Cerritos College Instructional Program Review Template - Approved 2026</vt:lpstr>
    </vt:vector>
  </TitlesOfParts>
  <Manager/>
  <Company>Cerritos College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Cerritos College Instructional Program Review Template - Approved 2026</dc:title>
  <dc:subject>IPR</dc:subject>
  <dc:creator>Chavez, Esthela</dc:creator>
  <cp:keywords/>
  <dc:description/>
  <cp:lastModifiedBy>Chavez, Esthela</cp:lastModifiedBy>
  <cp:revision>1</cp:revision>
  <dcterms:created xsi:type="dcterms:W3CDTF">2026-04-07T16:32:00Z</dcterms:created>
  <dcterms:modified xsi:type="dcterms:W3CDTF">2026-08-03T16:49:00Z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0x01010007950CD3086F4245B5F582D985A96857</vt:lpwstr>
  </property>
  <property fmtid="{D5CDD505-2E9C-101B-9397-08002B2CF9AE}" pid="3" name="docLang">
    <vt:lpwstr>en</vt:lpwstr>
  </property>
</Properties>
</file>