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FA6" w:rsidRDefault="00680FA6" w:rsidP="00E56AA5">
      <w:pPr>
        <w:pStyle w:val="DocumentLabel"/>
        <w:rPr>
          <w:rFonts w:ascii="Verdana" w:hAnsi="Verdana"/>
          <w:sz w:val="28"/>
        </w:rPr>
      </w:pPr>
      <w:r>
        <w:rPr>
          <w:rFonts w:ascii="Verdana" w:hAnsi="Verdana"/>
          <w:sz w:val="28"/>
        </w:rPr>
        <w:t>memorandum</w:t>
      </w:r>
    </w:p>
    <w:p w:rsidR="00680FA6" w:rsidRDefault="00680FA6" w:rsidP="00E56AA5">
      <w:pPr>
        <w:pStyle w:val="MessageHeaderFirst"/>
        <w:rPr>
          <w:rFonts w:ascii="Verdana" w:hAnsi="Verdana"/>
        </w:rPr>
      </w:pPr>
      <w:r>
        <w:rPr>
          <w:rStyle w:val="MessageHeaderLabel"/>
          <w:rFonts w:ascii="Verdana" w:hAnsi="Verdana"/>
        </w:rPr>
        <w:t>to:</w:t>
      </w:r>
      <w:r>
        <w:rPr>
          <w:rFonts w:ascii="Verdana" w:hAnsi="Verdana"/>
        </w:rPr>
        <w:tab/>
        <w:t>Cerritos College Faculty AND INSTRUCTIONAL DEANS</w:t>
      </w:r>
    </w:p>
    <w:p w:rsidR="00680FA6" w:rsidRDefault="00680FA6" w:rsidP="00E56AA5">
      <w:pPr>
        <w:pStyle w:val="MessageHeader"/>
        <w:rPr>
          <w:rFonts w:ascii="Verdana" w:hAnsi="Verdana"/>
        </w:rPr>
      </w:pPr>
      <w:r>
        <w:rPr>
          <w:rStyle w:val="MessageHeaderLabel"/>
          <w:rFonts w:ascii="Verdana" w:hAnsi="Verdana"/>
        </w:rPr>
        <w:t>from:</w:t>
      </w:r>
      <w:r>
        <w:rPr>
          <w:rFonts w:ascii="Verdana" w:hAnsi="Verdana"/>
        </w:rPr>
        <w:tab/>
        <w:t>Mary Balmages, chairPERSON; THE FACULTY SENATE Academic AFFAIRS COMMITTEE; and the academic EXCELLENCE AWARDS committee MEMBERS</w:t>
      </w:r>
    </w:p>
    <w:p w:rsidR="00680FA6" w:rsidRDefault="00680FA6" w:rsidP="00E56AA5">
      <w:pPr>
        <w:pStyle w:val="MessageHeader"/>
        <w:tabs>
          <w:tab w:val="left" w:pos="0"/>
        </w:tabs>
        <w:rPr>
          <w:rFonts w:ascii="Verdana" w:hAnsi="Verdana"/>
        </w:rPr>
      </w:pPr>
      <w:r>
        <w:rPr>
          <w:rStyle w:val="MessageHeaderLabel"/>
          <w:rFonts w:ascii="Verdana" w:hAnsi="Verdana"/>
        </w:rPr>
        <w:t>date:</w:t>
      </w:r>
      <w:r>
        <w:rPr>
          <w:rFonts w:ascii="Verdana" w:hAnsi="Verdana"/>
        </w:rPr>
        <w:tab/>
        <w:t>4/13/11</w:t>
      </w:r>
    </w:p>
    <w:p w:rsidR="00680FA6" w:rsidRDefault="00680FA6" w:rsidP="00E56AA5">
      <w:pPr>
        <w:pStyle w:val="MessageHeaderLast"/>
        <w:pBdr>
          <w:bottom w:val="single" w:sz="6" w:space="0" w:color="808080"/>
        </w:pBdr>
        <w:rPr>
          <w:rFonts w:ascii="Verdana" w:hAnsi="Verdana"/>
        </w:rPr>
      </w:pPr>
      <w:r>
        <w:rPr>
          <w:rStyle w:val="MessageHeaderLabel"/>
          <w:rFonts w:ascii="Verdana" w:hAnsi="Verdana"/>
        </w:rPr>
        <w:t>cc:</w:t>
      </w:r>
      <w:r>
        <w:rPr>
          <w:rFonts w:ascii="Verdana" w:hAnsi="Verdana"/>
        </w:rPr>
        <w:tab/>
        <w:t>DEB MOORE, Faculty Senate President</w:t>
      </w:r>
      <w:r>
        <w:rPr>
          <w:rFonts w:ascii="Verdana" w:hAnsi="Verdana"/>
        </w:rPr>
        <w:br/>
      </w:r>
    </w:p>
    <w:p w:rsidR="00680FA6" w:rsidRDefault="00680FA6" w:rsidP="00E56AA5">
      <w:pPr>
        <w:pStyle w:val="Closing"/>
        <w:spacing w:line="240" w:lineRule="auto"/>
        <w:ind w:left="-90"/>
        <w:rPr>
          <w:rFonts w:ascii="Verdana" w:hAnsi="Verdana"/>
          <w:sz w:val="20"/>
        </w:rPr>
      </w:pPr>
      <w:r>
        <w:rPr>
          <w:rFonts w:ascii="Verdana" w:hAnsi="Verdana"/>
          <w:sz w:val="20"/>
        </w:rPr>
        <w:t>The Academic Excellence Awards Annual Program, sponsored by the Cerritos College Foundation and presented by the Faculty Senate, will be held at 7:00 pm on Wednesday, March 23, 2011, in the Burnight Center Theatre.  This event has the wonderful tradition of honoring our brightest and most talented students in their major areas.  After the awards program, an informal reception will be held in the Boardroom.  The reception gives us a chance to greet and visit with the awardees, their families, and friends.</w:t>
      </w:r>
    </w:p>
    <w:p w:rsidR="00680FA6" w:rsidRDefault="00680FA6" w:rsidP="00E56AA5">
      <w:pPr>
        <w:pStyle w:val="Closing"/>
        <w:spacing w:line="240" w:lineRule="auto"/>
        <w:ind w:left="-90"/>
        <w:rPr>
          <w:rFonts w:ascii="Verdana" w:hAnsi="Verdana"/>
          <w:sz w:val="20"/>
        </w:rPr>
      </w:pPr>
      <w:r>
        <w:rPr>
          <w:rFonts w:ascii="Verdana" w:hAnsi="Verdana"/>
          <w:sz w:val="20"/>
        </w:rPr>
        <w:t>The Criteria for an Academic Excellence Award are:</w:t>
      </w:r>
    </w:p>
    <w:p w:rsidR="00680FA6" w:rsidRDefault="00680FA6" w:rsidP="00E56AA5">
      <w:pPr>
        <w:pStyle w:val="Closing"/>
        <w:numPr>
          <w:ilvl w:val="0"/>
          <w:numId w:val="1"/>
        </w:numPr>
        <w:tabs>
          <w:tab w:val="num" w:pos="720"/>
        </w:tabs>
        <w:spacing w:line="240" w:lineRule="auto"/>
        <w:ind w:left="720"/>
        <w:rPr>
          <w:rFonts w:ascii="Verdana" w:hAnsi="Verdana"/>
          <w:sz w:val="20"/>
        </w:rPr>
      </w:pPr>
      <w:r>
        <w:rPr>
          <w:rFonts w:ascii="Verdana" w:hAnsi="Verdana"/>
          <w:sz w:val="20"/>
        </w:rPr>
        <w:t>3.5 GPA – minimum</w:t>
      </w:r>
    </w:p>
    <w:p w:rsidR="00680FA6" w:rsidRDefault="00680FA6" w:rsidP="00E56AA5">
      <w:pPr>
        <w:pStyle w:val="Closing"/>
        <w:numPr>
          <w:ilvl w:val="0"/>
          <w:numId w:val="1"/>
        </w:numPr>
        <w:tabs>
          <w:tab w:val="num" w:pos="720"/>
        </w:tabs>
        <w:spacing w:line="240" w:lineRule="auto"/>
        <w:ind w:left="720"/>
        <w:rPr>
          <w:rFonts w:ascii="Verdana" w:hAnsi="Verdana"/>
          <w:sz w:val="20"/>
        </w:rPr>
      </w:pPr>
      <w:r>
        <w:rPr>
          <w:rFonts w:ascii="Verdana" w:hAnsi="Verdana"/>
          <w:sz w:val="20"/>
        </w:rPr>
        <w:t>30 Cerritos College Units completed</w:t>
      </w:r>
    </w:p>
    <w:p w:rsidR="00680FA6" w:rsidRDefault="00680FA6" w:rsidP="00E56AA5">
      <w:pPr>
        <w:pStyle w:val="Closing"/>
        <w:numPr>
          <w:ilvl w:val="0"/>
          <w:numId w:val="1"/>
        </w:numPr>
        <w:tabs>
          <w:tab w:val="num" w:pos="720"/>
        </w:tabs>
        <w:spacing w:line="240" w:lineRule="auto"/>
        <w:ind w:left="720"/>
        <w:rPr>
          <w:rFonts w:ascii="Verdana" w:hAnsi="Verdana"/>
          <w:sz w:val="20"/>
        </w:rPr>
      </w:pPr>
      <w:r>
        <w:rPr>
          <w:rFonts w:ascii="Verdana" w:hAnsi="Verdana"/>
          <w:sz w:val="20"/>
        </w:rPr>
        <w:t>9 Units completed in area of recognition</w:t>
      </w:r>
    </w:p>
    <w:p w:rsidR="00680FA6" w:rsidRDefault="00680FA6" w:rsidP="00E56AA5">
      <w:pPr>
        <w:numPr>
          <w:ilvl w:val="0"/>
          <w:numId w:val="1"/>
        </w:numPr>
        <w:tabs>
          <w:tab w:val="num" w:pos="720"/>
        </w:tabs>
        <w:ind w:left="720"/>
        <w:rPr>
          <w:rFonts w:ascii="Verdana" w:hAnsi="Verdana"/>
        </w:rPr>
      </w:pPr>
      <w:r>
        <w:rPr>
          <w:rFonts w:ascii="Verdana" w:hAnsi="Verdana"/>
        </w:rPr>
        <w:t>Enrolled at Cerritos College Fall 2010 with a minimum of 2 units.</w:t>
      </w:r>
    </w:p>
    <w:p w:rsidR="00680FA6" w:rsidRDefault="00680FA6" w:rsidP="00E56AA5">
      <w:pPr>
        <w:pStyle w:val="Closing"/>
        <w:numPr>
          <w:ilvl w:val="0"/>
          <w:numId w:val="1"/>
        </w:numPr>
        <w:tabs>
          <w:tab w:val="num" w:pos="720"/>
        </w:tabs>
        <w:spacing w:line="240" w:lineRule="auto"/>
        <w:ind w:left="720"/>
        <w:rPr>
          <w:rFonts w:ascii="Verdana" w:hAnsi="Verdana"/>
          <w:sz w:val="20"/>
        </w:rPr>
      </w:pPr>
      <w:r>
        <w:rPr>
          <w:rFonts w:ascii="Verdana" w:hAnsi="Verdana"/>
          <w:sz w:val="20"/>
        </w:rPr>
        <w:t xml:space="preserve">Nomination form completed and submitted.  Transcript(s) must be included.   </w:t>
      </w:r>
    </w:p>
    <w:p w:rsidR="00680FA6" w:rsidRDefault="00680FA6" w:rsidP="00E56AA5">
      <w:pPr>
        <w:pStyle w:val="Closing"/>
        <w:spacing w:line="240" w:lineRule="auto"/>
        <w:rPr>
          <w:rFonts w:ascii="Verdana" w:hAnsi="Verdana"/>
          <w:sz w:val="20"/>
        </w:rPr>
      </w:pPr>
      <w:r>
        <w:rPr>
          <w:noProof/>
        </w:rPr>
        <w:pict>
          <v:rect id="Rectangle 1" o:spid="_x0000_s1026" style="position:absolute;margin-left:-1.5pt;margin-top:57.1pt;width:514.25pt;height:91.0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7GVIAIAAD0EAAAOAAAAZHJzL2Uyb0RvYy54bWysU8GO0zAQvSPxD5bvNE3bdLdR09WqSxHS&#10;AisWPsB1nMTC8Zix27R8PROnLV3ghPDB8njGz2/ezCzvDq1he4Vegy14OhpzpqyEUtu64F+/bN7c&#10;cuaDsKUwYFXBj8rzu9XrV8vO5WoCDZhSISMQ6/POFbwJweVJ4mWjWuFH4JQlZwXYikAm1kmJoiP0&#10;1iST8XiedIClQ5DKe7p9GJx8FfGrSsnwqaq8CswUnLiFuGPct/2erJYir1G4RssTDfEPLFqhLX16&#10;gXoQQbAd6j+gWi0RPFRhJKFNoKq0VDEHyiYd/5bNcyOcirmQON5dZPL/D1Z+3D8h0yXVjjMrWirR&#10;ZxJN2NoolvbydM7nFPXsnrBP0LtHkN88s7BuKErdI0LXKFESqRifvHjQG56esm33AUpCF7sAUalD&#10;hW0PSBqwQyzI8VIQdQhM0uU8m44XNxlnknxpms2n06znlIj8/NyhD+8UtKw/FByJfIQX+0cfhtBz&#10;SKQPRpcbbUw0sN6uDbK9oO7YxHVC99dhxrKu4ItskkXkFz5/DTGO628QrQ7U5ka3Bb+9BIm81+2t&#10;LWMTBqHNcKbsjKUkz9oNNdhCeSQdEYYeppmjQwP4g7OO+rfg/vtOoOLMvLdUi0U6m/UNH41ZdjMh&#10;A68922uPsJKgCh44G47rMAzJzqGuG/opjblbuKf6VToq2/MbWJ3IUo/G2pzmqR+CaztG/Zr61U8A&#10;AAD//wMAUEsDBBQABgAIAAAAIQA+3KrC4AAAAAsBAAAPAAAAZHJzL2Rvd25yZXYueG1sTI/BTsMw&#10;EETvSPyDtUjcWrsOrWgap0KgInFs0wu3TbwkKbEdxU4b+HrcUznOzmj2TbadTMfONPjWWQWLuQBG&#10;tnK6tbWCY7GbPQPzAa3GzllS8EMetvn9XYapdhe7p/Mh1CyWWJ+igiaEPuXcVw0Z9HPXk43elxsM&#10;hiiHmusBL7HcdFwKseIGWxs/NNjTa0PV92E0CspWHvF3X7wLs94l4WMqTuPnm1KPD9PLBligKdzC&#10;cMWP6JBHptKNVnvWKZglcUqI98WTBHYNCLlcAisVyPUqAZ5n/P+G/A8AAP//AwBQSwECLQAUAAYA&#10;CAAAACEAtoM4kv4AAADhAQAAEwAAAAAAAAAAAAAAAAAAAAAAW0NvbnRlbnRfVHlwZXNdLnhtbFBL&#10;AQItABQABgAIAAAAIQA4/SH/1gAAAJQBAAALAAAAAAAAAAAAAAAAAC8BAABfcmVscy8ucmVsc1BL&#10;AQItABQABgAIAAAAIQDBE7GVIAIAAD0EAAAOAAAAAAAAAAAAAAAAAC4CAABkcnMvZTJvRG9jLnht&#10;bFBLAQItABQABgAIAAAAIQA+3KrC4AAAAAsBAAAPAAAAAAAAAAAAAAAAAHoEAABkcnMvZG93bnJl&#10;di54bWxQSwUGAAAAAAQABADzAAAAhwUAAAAA&#10;"/>
        </w:pict>
      </w:r>
      <w:r>
        <w:rPr>
          <w:rFonts w:ascii="Verdana" w:hAnsi="Verdana"/>
          <w:sz w:val="20"/>
        </w:rPr>
        <w:t xml:space="preserve">Once the nomination forms are submitted, the Academic Excellence Committee will review all applications to determine final eligibility.  Please do not tell your nominee that they have won the award.  Instead, tell them that you are submitting their information for consideration and that they will be notified at a later date. </w:t>
      </w:r>
      <w:r>
        <w:rPr>
          <w:rFonts w:ascii="Verdana" w:hAnsi="Verdana"/>
          <w:sz w:val="20"/>
        </w:rPr>
        <w:br/>
      </w:r>
    </w:p>
    <w:p w:rsidR="00680FA6" w:rsidRDefault="00680FA6" w:rsidP="00E56AA5">
      <w:pPr>
        <w:pStyle w:val="Closing"/>
        <w:spacing w:line="240" w:lineRule="auto"/>
        <w:rPr>
          <w:rFonts w:ascii="Verdana" w:hAnsi="Verdana"/>
          <w:sz w:val="20"/>
        </w:rPr>
      </w:pPr>
      <w:r>
        <w:rPr>
          <w:rFonts w:ascii="Verdana" w:hAnsi="Verdana"/>
          <w:sz w:val="20"/>
        </w:rPr>
        <w:t>Important Dates:</w:t>
      </w:r>
    </w:p>
    <w:p w:rsidR="00680FA6" w:rsidRDefault="00680FA6" w:rsidP="00E56AA5">
      <w:pPr>
        <w:pStyle w:val="Closing"/>
        <w:numPr>
          <w:ilvl w:val="0"/>
          <w:numId w:val="1"/>
        </w:numPr>
        <w:tabs>
          <w:tab w:val="num" w:pos="720"/>
        </w:tabs>
        <w:spacing w:line="240" w:lineRule="auto"/>
        <w:ind w:left="720"/>
        <w:rPr>
          <w:rFonts w:ascii="Verdana" w:hAnsi="Verdana"/>
          <w:sz w:val="20"/>
        </w:rPr>
      </w:pPr>
      <w:r>
        <w:rPr>
          <w:rFonts w:ascii="Verdana" w:hAnsi="Verdana"/>
          <w:sz w:val="20"/>
        </w:rPr>
        <w:t>Monday, January 10, 2011 – Nomination forms distributed to faculty</w:t>
      </w:r>
    </w:p>
    <w:p w:rsidR="00680FA6" w:rsidRDefault="00680FA6" w:rsidP="00E56AA5">
      <w:pPr>
        <w:pStyle w:val="Closing"/>
        <w:numPr>
          <w:ilvl w:val="0"/>
          <w:numId w:val="1"/>
        </w:numPr>
        <w:tabs>
          <w:tab w:val="num" w:pos="720"/>
        </w:tabs>
        <w:spacing w:line="240" w:lineRule="auto"/>
        <w:ind w:left="720"/>
        <w:rPr>
          <w:rFonts w:ascii="Verdana" w:hAnsi="Verdana"/>
          <w:sz w:val="20"/>
        </w:rPr>
      </w:pPr>
      <w:r>
        <w:rPr>
          <w:rFonts w:ascii="Verdana" w:hAnsi="Verdana"/>
          <w:sz w:val="20"/>
        </w:rPr>
        <w:t>Monday, January 10, 2011 – Student data distributed to department chairs</w:t>
      </w:r>
    </w:p>
    <w:p w:rsidR="00680FA6" w:rsidRDefault="00680FA6" w:rsidP="00E56AA5">
      <w:pPr>
        <w:pStyle w:val="Closing"/>
        <w:numPr>
          <w:ilvl w:val="0"/>
          <w:numId w:val="1"/>
        </w:numPr>
        <w:tabs>
          <w:tab w:val="num" w:pos="720"/>
        </w:tabs>
        <w:spacing w:line="240" w:lineRule="auto"/>
        <w:ind w:left="720"/>
        <w:rPr>
          <w:rFonts w:ascii="Verdana" w:hAnsi="Verdana"/>
          <w:sz w:val="20"/>
        </w:rPr>
      </w:pPr>
      <w:r>
        <w:rPr>
          <w:rFonts w:ascii="Verdana" w:hAnsi="Verdana"/>
          <w:sz w:val="20"/>
        </w:rPr>
        <w:t>Thursday, February 10, 2011 – Nomination forms with transcripts attached are due to Division Representatives (see below)</w:t>
      </w:r>
    </w:p>
    <w:p w:rsidR="00680FA6" w:rsidRDefault="00680FA6" w:rsidP="00E56AA5">
      <w:pPr>
        <w:pStyle w:val="Closing"/>
        <w:numPr>
          <w:ilvl w:val="0"/>
          <w:numId w:val="1"/>
        </w:numPr>
        <w:tabs>
          <w:tab w:val="num" w:pos="720"/>
        </w:tabs>
        <w:spacing w:line="240" w:lineRule="auto"/>
        <w:ind w:left="720"/>
        <w:rPr>
          <w:rFonts w:ascii="Verdana" w:hAnsi="Verdana"/>
          <w:sz w:val="20"/>
        </w:rPr>
      </w:pPr>
      <w:r>
        <w:rPr>
          <w:rFonts w:ascii="Verdana" w:hAnsi="Verdana"/>
          <w:sz w:val="20"/>
        </w:rPr>
        <w:t>7:00 pm Wednesday, March 23, 2011 – Academic Excellence Awards Program in the Burnight Theatre</w:t>
      </w:r>
    </w:p>
    <w:p w:rsidR="00680FA6" w:rsidRDefault="00680FA6" w:rsidP="00E56AA5">
      <w:pPr>
        <w:pStyle w:val="Closing"/>
        <w:spacing w:line="240" w:lineRule="auto"/>
        <w:rPr>
          <w:rFonts w:ascii="Verdana" w:hAnsi="Verdana"/>
          <w:sz w:val="20"/>
          <w:u w:val="single"/>
        </w:rPr>
      </w:pPr>
      <w:r>
        <w:rPr>
          <w:rFonts w:ascii="Verdana" w:hAnsi="Verdana"/>
          <w:sz w:val="20"/>
          <w:u w:val="single"/>
        </w:rPr>
        <w:br/>
        <w:t>Division Representatives are:</w:t>
      </w:r>
    </w:p>
    <w:p w:rsidR="00680FA6" w:rsidRDefault="00680FA6" w:rsidP="00E56AA5">
      <w:pPr>
        <w:numPr>
          <w:ilvl w:val="0"/>
          <w:numId w:val="2"/>
        </w:numPr>
        <w:rPr>
          <w:szCs w:val="22"/>
        </w:rPr>
      </w:pPr>
      <w:r>
        <w:rPr>
          <w:rFonts w:ascii="Verdana" w:hAnsi="Verdana"/>
        </w:rPr>
        <w:t xml:space="preserve">Business Education – Mary Balmages     </w:t>
      </w:r>
    </w:p>
    <w:p w:rsidR="00680FA6" w:rsidRDefault="00680FA6" w:rsidP="00E56AA5">
      <w:pPr>
        <w:numPr>
          <w:ilvl w:val="0"/>
          <w:numId w:val="2"/>
        </w:numPr>
        <w:rPr>
          <w:szCs w:val="22"/>
        </w:rPr>
      </w:pPr>
      <w:r>
        <w:rPr>
          <w:rFonts w:ascii="Verdana" w:hAnsi="Verdana"/>
        </w:rPr>
        <w:t xml:space="preserve">Fine Arts/Communications – David Betancourt </w:t>
      </w:r>
    </w:p>
    <w:p w:rsidR="00680FA6" w:rsidRDefault="00680FA6" w:rsidP="00E56AA5">
      <w:pPr>
        <w:numPr>
          <w:ilvl w:val="0"/>
          <w:numId w:val="2"/>
        </w:numPr>
        <w:rPr>
          <w:szCs w:val="22"/>
        </w:rPr>
      </w:pPr>
      <w:r>
        <w:rPr>
          <w:rFonts w:ascii="Verdana" w:hAnsi="Verdana"/>
        </w:rPr>
        <w:t xml:space="preserve">Health Occupations – Rebecca Marine                       </w:t>
      </w:r>
    </w:p>
    <w:p w:rsidR="00680FA6" w:rsidRDefault="00680FA6" w:rsidP="00E56AA5">
      <w:pPr>
        <w:numPr>
          <w:ilvl w:val="0"/>
          <w:numId w:val="2"/>
        </w:numPr>
        <w:rPr>
          <w:szCs w:val="22"/>
        </w:rPr>
      </w:pPr>
      <w:r>
        <w:rPr>
          <w:rFonts w:ascii="Verdana" w:hAnsi="Verdana"/>
        </w:rPr>
        <w:t>Health, Physical Ed &amp; Athletics – Janet Sanderson</w:t>
      </w:r>
    </w:p>
    <w:p w:rsidR="00680FA6" w:rsidRDefault="00680FA6" w:rsidP="00E56AA5">
      <w:pPr>
        <w:numPr>
          <w:ilvl w:val="0"/>
          <w:numId w:val="2"/>
        </w:numPr>
        <w:rPr>
          <w:szCs w:val="22"/>
        </w:rPr>
      </w:pPr>
      <w:r>
        <w:rPr>
          <w:rFonts w:ascii="Verdana" w:hAnsi="Verdana"/>
        </w:rPr>
        <w:t xml:space="preserve">Liberal Arts – Bill Sparks &amp; Barbara Mueller               </w:t>
      </w:r>
    </w:p>
    <w:p w:rsidR="00680FA6" w:rsidRDefault="00680FA6" w:rsidP="00E56AA5">
      <w:pPr>
        <w:numPr>
          <w:ilvl w:val="0"/>
          <w:numId w:val="2"/>
        </w:numPr>
        <w:rPr>
          <w:szCs w:val="22"/>
        </w:rPr>
      </w:pPr>
      <w:r>
        <w:rPr>
          <w:rFonts w:ascii="Verdana" w:hAnsi="Verdana"/>
        </w:rPr>
        <w:t xml:space="preserve">SEM –Susan LePere </w:t>
      </w:r>
    </w:p>
    <w:p w:rsidR="00680FA6" w:rsidRDefault="00680FA6" w:rsidP="00E56AA5">
      <w:pPr>
        <w:numPr>
          <w:ilvl w:val="0"/>
          <w:numId w:val="2"/>
        </w:numPr>
        <w:rPr>
          <w:szCs w:val="22"/>
        </w:rPr>
      </w:pPr>
      <w:r>
        <w:rPr>
          <w:rFonts w:ascii="Verdana" w:hAnsi="Verdana"/>
        </w:rPr>
        <w:t xml:space="preserve">Humanities/Social Sciences – Mark Abbruzzese </w:t>
      </w:r>
    </w:p>
    <w:p w:rsidR="00680FA6" w:rsidRDefault="00680FA6" w:rsidP="00E56AA5">
      <w:pPr>
        <w:numPr>
          <w:ilvl w:val="0"/>
          <w:numId w:val="2"/>
        </w:numPr>
        <w:rPr>
          <w:szCs w:val="22"/>
        </w:rPr>
      </w:pPr>
      <w:r>
        <w:rPr>
          <w:rFonts w:ascii="Verdana" w:hAnsi="Verdana"/>
        </w:rPr>
        <w:t xml:space="preserve">Technology – Felicia Smith </w:t>
      </w:r>
    </w:p>
    <w:p w:rsidR="00680FA6" w:rsidRDefault="00680FA6" w:rsidP="00E56AA5">
      <w:pPr>
        <w:numPr>
          <w:ilvl w:val="0"/>
          <w:numId w:val="2"/>
        </w:numPr>
        <w:rPr>
          <w:szCs w:val="22"/>
        </w:rPr>
      </w:pPr>
      <w:r>
        <w:rPr>
          <w:rFonts w:ascii="Verdana" w:hAnsi="Verdana"/>
        </w:rPr>
        <w:t>DSPS – Mary Hunt</w:t>
      </w:r>
    </w:p>
    <w:p w:rsidR="00680FA6" w:rsidRDefault="00680FA6" w:rsidP="00E56AA5">
      <w:pPr>
        <w:numPr>
          <w:ilvl w:val="0"/>
          <w:numId w:val="2"/>
        </w:numPr>
        <w:rPr>
          <w:szCs w:val="22"/>
        </w:rPr>
      </w:pPr>
      <w:r>
        <w:rPr>
          <w:rFonts w:ascii="Verdana" w:hAnsi="Verdana"/>
        </w:rPr>
        <w:t>Classified – Anna Fischer</w:t>
      </w:r>
    </w:p>
    <w:p w:rsidR="00680FA6" w:rsidRDefault="00680FA6" w:rsidP="00E56AA5">
      <w:pPr>
        <w:numPr>
          <w:ilvl w:val="0"/>
          <w:numId w:val="2"/>
        </w:numPr>
        <w:rPr>
          <w:szCs w:val="22"/>
        </w:rPr>
      </w:pPr>
      <w:r>
        <w:rPr>
          <w:rFonts w:ascii="Verdana" w:hAnsi="Verdana"/>
        </w:rPr>
        <w:t xml:space="preserve">Library – Lynda Sampson </w:t>
      </w:r>
    </w:p>
    <w:p w:rsidR="00680FA6" w:rsidRDefault="00680FA6" w:rsidP="00E56AA5">
      <w:pPr>
        <w:pStyle w:val="Closing"/>
        <w:tabs>
          <w:tab w:val="left" w:pos="90"/>
          <w:tab w:val="left" w:pos="360"/>
          <w:tab w:val="left" w:pos="5400"/>
        </w:tabs>
        <w:spacing w:line="240" w:lineRule="auto"/>
        <w:rPr>
          <w:rFonts w:ascii="Verdana" w:hAnsi="Verdana"/>
          <w:sz w:val="20"/>
        </w:rPr>
      </w:pPr>
    </w:p>
    <w:p w:rsidR="00680FA6" w:rsidRDefault="00680FA6" w:rsidP="00E56AA5">
      <w:pPr>
        <w:pStyle w:val="Closing"/>
        <w:tabs>
          <w:tab w:val="left" w:pos="90"/>
          <w:tab w:val="left" w:pos="360"/>
          <w:tab w:val="left" w:pos="5400"/>
        </w:tabs>
        <w:spacing w:line="240" w:lineRule="auto"/>
        <w:rPr>
          <w:rFonts w:ascii="Verdana" w:hAnsi="Verdana"/>
          <w:sz w:val="20"/>
        </w:rPr>
      </w:pPr>
      <w:r>
        <w:rPr>
          <w:rFonts w:ascii="Verdana" w:hAnsi="Verdana"/>
          <w:sz w:val="20"/>
        </w:rPr>
        <w:t>Thank you for your continued support.  We look forward to another outstanding Academic Excellence Awards Program honoring our best and brightest students!</w:t>
      </w:r>
    </w:p>
    <w:p w:rsidR="00680FA6" w:rsidRDefault="00680FA6">
      <w:bookmarkStart w:id="0" w:name="_GoBack"/>
      <w:bookmarkEnd w:id="0"/>
    </w:p>
    <w:sectPr w:rsidR="00680FA6" w:rsidSect="00E56AA5">
      <w:pgSz w:w="12240" w:h="15840"/>
      <w:pgMar w:top="1296" w:right="1440" w:bottom="1296" w:left="1440" w:header="720" w:footer="720" w:gutter="0"/>
      <w:cols w:space="720"/>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0255DB"/>
    <w:multiLevelType w:val="hybridMultilevel"/>
    <w:tmpl w:val="91FAAA82"/>
    <w:lvl w:ilvl="0" w:tplc="04090001">
      <w:start w:val="1"/>
      <w:numFmt w:val="bullet"/>
      <w:lvlText w:val=""/>
      <w:lvlJc w:val="left"/>
      <w:pPr>
        <w:tabs>
          <w:tab w:val="num" w:pos="1555"/>
        </w:tabs>
        <w:ind w:left="1555" w:hanging="360"/>
      </w:pPr>
      <w:rPr>
        <w:rFonts w:ascii="Symbol" w:hAnsi="Symbol" w:hint="default"/>
      </w:rPr>
    </w:lvl>
    <w:lvl w:ilvl="1" w:tplc="04090003">
      <w:start w:val="1"/>
      <w:numFmt w:val="bullet"/>
      <w:lvlText w:val="o"/>
      <w:lvlJc w:val="left"/>
      <w:pPr>
        <w:tabs>
          <w:tab w:val="num" w:pos="2275"/>
        </w:tabs>
        <w:ind w:left="2275" w:hanging="360"/>
      </w:pPr>
      <w:rPr>
        <w:rFonts w:ascii="Courier New" w:hAnsi="Courier New" w:hint="default"/>
      </w:rPr>
    </w:lvl>
    <w:lvl w:ilvl="2" w:tplc="04090005">
      <w:start w:val="1"/>
      <w:numFmt w:val="bullet"/>
      <w:lvlText w:val=""/>
      <w:lvlJc w:val="left"/>
      <w:pPr>
        <w:tabs>
          <w:tab w:val="num" w:pos="2995"/>
        </w:tabs>
        <w:ind w:left="2995" w:hanging="360"/>
      </w:pPr>
      <w:rPr>
        <w:rFonts w:ascii="Wingdings" w:hAnsi="Wingdings" w:hint="default"/>
      </w:rPr>
    </w:lvl>
    <w:lvl w:ilvl="3" w:tplc="04090001">
      <w:start w:val="1"/>
      <w:numFmt w:val="bullet"/>
      <w:lvlText w:val=""/>
      <w:lvlJc w:val="left"/>
      <w:pPr>
        <w:tabs>
          <w:tab w:val="num" w:pos="3715"/>
        </w:tabs>
        <w:ind w:left="3715" w:hanging="360"/>
      </w:pPr>
      <w:rPr>
        <w:rFonts w:ascii="Symbol" w:hAnsi="Symbol" w:hint="default"/>
      </w:rPr>
    </w:lvl>
    <w:lvl w:ilvl="4" w:tplc="04090003">
      <w:start w:val="1"/>
      <w:numFmt w:val="bullet"/>
      <w:lvlText w:val="o"/>
      <w:lvlJc w:val="left"/>
      <w:pPr>
        <w:tabs>
          <w:tab w:val="num" w:pos="4435"/>
        </w:tabs>
        <w:ind w:left="4435" w:hanging="360"/>
      </w:pPr>
      <w:rPr>
        <w:rFonts w:ascii="Courier New" w:hAnsi="Courier New" w:hint="default"/>
      </w:rPr>
    </w:lvl>
    <w:lvl w:ilvl="5" w:tplc="04090005">
      <w:start w:val="1"/>
      <w:numFmt w:val="bullet"/>
      <w:lvlText w:val=""/>
      <w:lvlJc w:val="left"/>
      <w:pPr>
        <w:tabs>
          <w:tab w:val="num" w:pos="5155"/>
        </w:tabs>
        <w:ind w:left="5155" w:hanging="360"/>
      </w:pPr>
      <w:rPr>
        <w:rFonts w:ascii="Wingdings" w:hAnsi="Wingdings" w:hint="default"/>
      </w:rPr>
    </w:lvl>
    <w:lvl w:ilvl="6" w:tplc="04090001">
      <w:start w:val="1"/>
      <w:numFmt w:val="bullet"/>
      <w:lvlText w:val=""/>
      <w:lvlJc w:val="left"/>
      <w:pPr>
        <w:tabs>
          <w:tab w:val="num" w:pos="5875"/>
        </w:tabs>
        <w:ind w:left="5875" w:hanging="360"/>
      </w:pPr>
      <w:rPr>
        <w:rFonts w:ascii="Symbol" w:hAnsi="Symbol" w:hint="default"/>
      </w:rPr>
    </w:lvl>
    <w:lvl w:ilvl="7" w:tplc="04090003">
      <w:start w:val="1"/>
      <w:numFmt w:val="bullet"/>
      <w:lvlText w:val="o"/>
      <w:lvlJc w:val="left"/>
      <w:pPr>
        <w:tabs>
          <w:tab w:val="num" w:pos="6595"/>
        </w:tabs>
        <w:ind w:left="6595" w:hanging="360"/>
      </w:pPr>
      <w:rPr>
        <w:rFonts w:ascii="Courier New" w:hAnsi="Courier New" w:hint="default"/>
      </w:rPr>
    </w:lvl>
    <w:lvl w:ilvl="8" w:tplc="04090005">
      <w:start w:val="1"/>
      <w:numFmt w:val="bullet"/>
      <w:lvlText w:val=""/>
      <w:lvlJc w:val="left"/>
      <w:pPr>
        <w:tabs>
          <w:tab w:val="num" w:pos="7315"/>
        </w:tabs>
        <w:ind w:left="7315" w:hanging="360"/>
      </w:pPr>
      <w:rPr>
        <w:rFonts w:ascii="Wingdings" w:hAnsi="Wingdings" w:hint="default"/>
      </w:rPr>
    </w:lvl>
  </w:abstractNum>
  <w:abstractNum w:abstractNumId="1">
    <w:nsid w:val="507D0103"/>
    <w:multiLevelType w:val="hybridMultilevel"/>
    <w:tmpl w:val="F662CD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56AA5"/>
    <w:rsid w:val="00361649"/>
    <w:rsid w:val="005E6C16"/>
    <w:rsid w:val="00680FA6"/>
    <w:rsid w:val="007062C5"/>
    <w:rsid w:val="00716750"/>
    <w:rsid w:val="009F67BD"/>
    <w:rsid w:val="00A70483"/>
    <w:rsid w:val="00E56AA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Closing" w:locked="1" w:semiHidden="0" w:uiPriority="0" w:unhideWhenUsed="0"/>
    <w:lsdException w:name="Default Paragraph Font" w:locked="1" w:semiHidden="0" w:uiPriority="0" w:unhideWhenUsed="0"/>
    <w:lsdException w:name="Message Header"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AA5"/>
    <w:rPr>
      <w:rFonts w:ascii="Times New Roman" w:eastAsia="Times New Roman" w:hAnsi="Times New Roman"/>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losing">
    <w:name w:val="Closing"/>
    <w:basedOn w:val="Normal"/>
    <w:next w:val="Normal"/>
    <w:link w:val="ClosingChar"/>
    <w:uiPriority w:val="99"/>
    <w:semiHidden/>
    <w:rsid w:val="00E56AA5"/>
    <w:pPr>
      <w:spacing w:line="220" w:lineRule="atLeast"/>
    </w:pPr>
    <w:rPr>
      <w:rFonts w:ascii="Garamond" w:hAnsi="Garamond"/>
      <w:sz w:val="22"/>
    </w:rPr>
  </w:style>
  <w:style w:type="character" w:customStyle="1" w:styleId="ClosingChar">
    <w:name w:val="Closing Char"/>
    <w:basedOn w:val="DefaultParagraphFont"/>
    <w:link w:val="Closing"/>
    <w:uiPriority w:val="99"/>
    <w:semiHidden/>
    <w:locked/>
    <w:rsid w:val="00E56AA5"/>
    <w:rPr>
      <w:rFonts w:ascii="Garamond" w:hAnsi="Garamond" w:cs="Times New Roman"/>
      <w:sz w:val="20"/>
      <w:szCs w:val="20"/>
    </w:rPr>
  </w:style>
  <w:style w:type="paragraph" w:styleId="MessageHeader">
    <w:name w:val="Message Header"/>
    <w:basedOn w:val="BodyText"/>
    <w:link w:val="MessageHeaderChar"/>
    <w:uiPriority w:val="99"/>
    <w:semiHidden/>
    <w:rsid w:val="00E56AA5"/>
    <w:pPr>
      <w:keepLines/>
      <w:spacing w:line="240" w:lineRule="atLeast"/>
      <w:ind w:left="1080" w:hanging="1080"/>
    </w:pPr>
    <w:rPr>
      <w:rFonts w:ascii="Garamond" w:hAnsi="Garamond"/>
      <w:caps/>
      <w:sz w:val="18"/>
    </w:rPr>
  </w:style>
  <w:style w:type="character" w:customStyle="1" w:styleId="MessageHeaderChar">
    <w:name w:val="Message Header Char"/>
    <w:basedOn w:val="DefaultParagraphFont"/>
    <w:link w:val="MessageHeader"/>
    <w:uiPriority w:val="99"/>
    <w:semiHidden/>
    <w:locked/>
    <w:rsid w:val="00E56AA5"/>
    <w:rPr>
      <w:rFonts w:ascii="Garamond" w:hAnsi="Garamond" w:cs="Times New Roman"/>
      <w:caps/>
      <w:sz w:val="20"/>
      <w:szCs w:val="20"/>
    </w:rPr>
  </w:style>
  <w:style w:type="paragraph" w:customStyle="1" w:styleId="DocumentLabel">
    <w:name w:val="Document Label"/>
    <w:next w:val="Normal"/>
    <w:uiPriority w:val="99"/>
    <w:rsid w:val="00E56AA5"/>
    <w:pPr>
      <w:pBdr>
        <w:top w:val="double" w:sz="6" w:space="8" w:color="808080"/>
        <w:bottom w:val="double" w:sz="6" w:space="8" w:color="808080"/>
      </w:pBdr>
      <w:spacing w:after="40" w:line="240" w:lineRule="atLeast"/>
      <w:jc w:val="center"/>
    </w:pPr>
    <w:rPr>
      <w:rFonts w:ascii="Garamond" w:eastAsia="Times New Roman" w:hAnsi="Garamond"/>
      <w:b/>
      <w:caps/>
      <w:spacing w:val="20"/>
      <w:sz w:val="18"/>
      <w:szCs w:val="20"/>
    </w:rPr>
  </w:style>
  <w:style w:type="paragraph" w:customStyle="1" w:styleId="MessageHeaderFirst">
    <w:name w:val="Message Header First"/>
    <w:basedOn w:val="MessageHeader"/>
    <w:next w:val="MessageHeader"/>
    <w:uiPriority w:val="99"/>
    <w:rsid w:val="00E56AA5"/>
    <w:pPr>
      <w:spacing w:before="360"/>
    </w:pPr>
  </w:style>
  <w:style w:type="paragraph" w:customStyle="1" w:styleId="MessageHeaderLast">
    <w:name w:val="Message Header Last"/>
    <w:basedOn w:val="MessageHeader"/>
    <w:next w:val="BodyText"/>
    <w:uiPriority w:val="99"/>
    <w:rsid w:val="00E56AA5"/>
    <w:pPr>
      <w:pBdr>
        <w:bottom w:val="single" w:sz="6" w:space="18" w:color="808080"/>
      </w:pBdr>
      <w:spacing w:after="360"/>
    </w:pPr>
  </w:style>
  <w:style w:type="character" w:customStyle="1" w:styleId="MessageHeaderLabel">
    <w:name w:val="Message Header Label"/>
    <w:uiPriority w:val="99"/>
    <w:rsid w:val="00E56AA5"/>
    <w:rPr>
      <w:b/>
      <w:sz w:val="18"/>
    </w:rPr>
  </w:style>
  <w:style w:type="paragraph" w:styleId="BodyText">
    <w:name w:val="Body Text"/>
    <w:basedOn w:val="Normal"/>
    <w:link w:val="BodyTextChar"/>
    <w:uiPriority w:val="99"/>
    <w:semiHidden/>
    <w:rsid w:val="00E56AA5"/>
    <w:pPr>
      <w:spacing w:after="120"/>
    </w:pPr>
  </w:style>
  <w:style w:type="character" w:customStyle="1" w:styleId="BodyTextChar">
    <w:name w:val="Body Text Char"/>
    <w:basedOn w:val="DefaultParagraphFont"/>
    <w:link w:val="BodyText"/>
    <w:uiPriority w:val="99"/>
    <w:semiHidden/>
    <w:locked/>
    <w:rsid w:val="00E56AA5"/>
    <w:rPr>
      <w:rFonts w:ascii="Times New Roman" w:hAnsi="Times New Roman" w:cs="Times New Roman"/>
      <w:sz w:val="20"/>
      <w:szCs w:val="20"/>
    </w:rPr>
  </w:style>
  <w:style w:type="paragraph" w:styleId="BalloonText">
    <w:name w:val="Balloon Text"/>
    <w:basedOn w:val="Normal"/>
    <w:link w:val="BalloonTextChar"/>
    <w:uiPriority w:val="99"/>
    <w:semiHidden/>
    <w:rsid w:val="00E56AA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56A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214483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1</Pages>
  <Words>351</Words>
  <Characters>2007</Characters>
  <Application>Microsoft Office Outlook</Application>
  <DocSecurity>0</DocSecurity>
  <Lines>0</Lines>
  <Paragraphs>0</Paragraphs>
  <ScaleCrop>false</ScaleCrop>
  <Company>Cerritos Community College District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Betancourt, David</dc:creator>
  <cp:keywords/>
  <dc:description/>
  <cp:lastModifiedBy>David Betancourt</cp:lastModifiedBy>
  <cp:revision>2</cp:revision>
  <cp:lastPrinted>2012-04-13T18:26:00Z</cp:lastPrinted>
  <dcterms:created xsi:type="dcterms:W3CDTF">2010-11-02T20:50:00Z</dcterms:created>
  <dcterms:modified xsi:type="dcterms:W3CDTF">2012-04-13T18:27:00Z</dcterms:modified>
</cp:coreProperties>
</file>